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93792" w14:textId="77777777" w:rsidR="00BF7C51" w:rsidRPr="004E3C09" w:rsidRDefault="00BF7C51" w:rsidP="00353F2C">
      <w:pPr>
        <w:pStyle w:val="RZAnlage"/>
        <w:outlineLvl w:val="0"/>
      </w:pPr>
      <w:r w:rsidRPr="004E3C09">
        <w:t>Anlage 15.1</w:t>
      </w:r>
    </w:p>
    <w:p w14:paraId="09859C42" w14:textId="77777777" w:rsidR="00BF7C51" w:rsidRPr="004E3C09" w:rsidRDefault="00BF7C51" w:rsidP="00334B3D">
      <w:pPr>
        <w:pStyle w:val="RZberschrift"/>
      </w:pPr>
      <w:r w:rsidRPr="004E3C09">
        <w:t>Ausbildungsinhalte</w:t>
      </w:r>
      <w:r w:rsidR="00D81BDE" w:rsidRPr="004E3C09">
        <w:br/>
        <w:t xml:space="preserve">zum Sonderfach </w:t>
      </w:r>
      <w:r w:rsidRPr="004E3C09">
        <w:t>Klinisch</w:t>
      </w:r>
      <w:r w:rsidR="00D81BDE" w:rsidRPr="004E3C09">
        <w:t>e Immunologie</w:t>
      </w:r>
    </w:p>
    <w:p w14:paraId="65C836A3" w14:textId="77777777" w:rsidR="00BF7C51" w:rsidRPr="004E3C09" w:rsidRDefault="00BF7C51" w:rsidP="00334B3D">
      <w:pPr>
        <w:pStyle w:val="RZberschrift"/>
      </w:pPr>
    </w:p>
    <w:p w14:paraId="4CE500ED" w14:textId="77777777" w:rsidR="00BF7C51" w:rsidRPr="004E3C09" w:rsidRDefault="008647E7" w:rsidP="00353F2C">
      <w:pPr>
        <w:pStyle w:val="RZberschrift"/>
        <w:outlineLvl w:val="0"/>
      </w:pPr>
      <w:r w:rsidRPr="004E3C09">
        <w:t xml:space="preserve">Sonderfach </w:t>
      </w:r>
      <w:r w:rsidR="00BF7C51" w:rsidRPr="004E3C09">
        <w:t>Grundausbildung (27 Monate)</w:t>
      </w:r>
    </w:p>
    <w:p w14:paraId="08616BA7" w14:textId="77777777" w:rsidR="00334B3D" w:rsidRPr="004E3C09" w:rsidRDefault="00334B3D" w:rsidP="00334B3D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4E3C09" w:rsidRPr="004E3C09" w14:paraId="6707304D" w14:textId="77777777" w:rsidTr="00FD6373">
        <w:tc>
          <w:tcPr>
            <w:tcW w:w="9526" w:type="dxa"/>
          </w:tcPr>
          <w:p w14:paraId="1C6B9A32" w14:textId="77777777" w:rsidR="00334B3D" w:rsidRPr="004E3C09" w:rsidRDefault="00334B3D" w:rsidP="00C077F3">
            <w:pPr>
              <w:pStyle w:val="RZABC"/>
            </w:pPr>
            <w:r w:rsidRPr="004E3C09">
              <w:t>A)</w:t>
            </w:r>
            <w:r w:rsidRPr="004E3C09">
              <w:tab/>
              <w:t>Kenntnisse</w:t>
            </w:r>
          </w:p>
        </w:tc>
      </w:tr>
      <w:tr w:rsidR="004E3C09" w:rsidRPr="004E3C09" w14:paraId="1797842A" w14:textId="77777777" w:rsidTr="00FD6373">
        <w:tc>
          <w:tcPr>
            <w:tcW w:w="9526" w:type="dxa"/>
          </w:tcPr>
          <w:p w14:paraId="19D4E666" w14:textId="77777777" w:rsidR="00334B3D" w:rsidRPr="004E3C09" w:rsidRDefault="00334B3D" w:rsidP="009437BC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4E3C09">
              <w:t>Biologie, chemische und physikalische Eigenschaften sowie Ökologie der Allergene sowie Kenntnisse über Allergenextrakte und rekombinante Allergene</w:t>
            </w:r>
          </w:p>
        </w:tc>
      </w:tr>
      <w:tr w:rsidR="004E3C09" w:rsidRPr="004E3C09" w14:paraId="232D90F3" w14:textId="77777777" w:rsidTr="00FD6373">
        <w:tc>
          <w:tcPr>
            <w:tcW w:w="9526" w:type="dxa"/>
          </w:tcPr>
          <w:p w14:paraId="2AB60013" w14:textId="77777777" w:rsidR="00334B3D" w:rsidRPr="004E3C09" w:rsidRDefault="00334B3D" w:rsidP="00BB4829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4E3C09">
              <w:t xml:space="preserve">Grundlagen des Labormanagements </w:t>
            </w:r>
          </w:p>
        </w:tc>
      </w:tr>
      <w:tr w:rsidR="004E3C09" w:rsidRPr="004E3C09" w14:paraId="7D619D5C" w14:textId="77777777" w:rsidTr="00FD6373">
        <w:tc>
          <w:tcPr>
            <w:tcW w:w="9526" w:type="dxa"/>
          </w:tcPr>
          <w:p w14:paraId="261E8F06" w14:textId="77777777" w:rsidR="00334B3D" w:rsidRPr="004E3C09" w:rsidRDefault="00334B3D" w:rsidP="00334B3D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4E3C09">
              <w:t>Laborsicherheit inkl. Hygienevorschriften</w:t>
            </w:r>
          </w:p>
        </w:tc>
      </w:tr>
      <w:tr w:rsidR="004E3C09" w:rsidRPr="004E3C09" w14:paraId="14F2427A" w14:textId="77777777" w:rsidTr="00FD6373">
        <w:tc>
          <w:tcPr>
            <w:tcW w:w="9526" w:type="dxa"/>
          </w:tcPr>
          <w:p w14:paraId="24DEDDDE" w14:textId="77777777" w:rsidR="00334B3D" w:rsidRPr="004E3C09" w:rsidRDefault="00334B3D" w:rsidP="00334B3D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4E3C09">
              <w:t>Umwelt- und arbeitsbedingte Risiken und Erkrankungen</w:t>
            </w:r>
          </w:p>
        </w:tc>
      </w:tr>
      <w:tr w:rsidR="004E3C09" w:rsidRPr="004E3C09" w14:paraId="19F1C109" w14:textId="77777777" w:rsidTr="00FD6373">
        <w:tc>
          <w:tcPr>
            <w:tcW w:w="9526" w:type="dxa"/>
          </w:tcPr>
          <w:p w14:paraId="2CECF7F8" w14:textId="77777777" w:rsidR="00334B3D" w:rsidRPr="004E3C09" w:rsidRDefault="00334B3D" w:rsidP="00334B3D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4E3C09">
              <w:t>Gesundheitsberatung, Prä</w:t>
            </w:r>
            <w:bookmarkStart w:id="0" w:name="_GoBack"/>
            <w:bookmarkEnd w:id="0"/>
            <w:r w:rsidRPr="004E3C09">
              <w:t>vention, fachspezifische Vorsorgemedizin und gesundheitliche Aufklärung</w:t>
            </w:r>
          </w:p>
        </w:tc>
      </w:tr>
      <w:tr w:rsidR="004E3C09" w:rsidRPr="004E3C09" w14:paraId="5D9E7E77" w14:textId="77777777" w:rsidTr="00FD6373">
        <w:tc>
          <w:tcPr>
            <w:tcW w:w="9526" w:type="dxa"/>
          </w:tcPr>
          <w:p w14:paraId="6A8724DF" w14:textId="21724F43" w:rsidR="00334B3D" w:rsidRPr="004E3C09" w:rsidRDefault="00353F2C" w:rsidP="00334B3D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4E3C09">
              <w:t>Patien</w:t>
            </w:r>
            <w:r w:rsidR="00056ABB" w:rsidRPr="004E3C09">
              <w:t>ti</w:t>
            </w:r>
            <w:r w:rsidRPr="004E3C09">
              <w:t>nnen</w:t>
            </w:r>
            <w:r w:rsidR="00056ABB" w:rsidRPr="004E3C09">
              <w:t>- und Patienten</w:t>
            </w:r>
            <w:r w:rsidR="00334B3D" w:rsidRPr="004E3C09">
              <w:t>sicherheit</w:t>
            </w:r>
          </w:p>
        </w:tc>
      </w:tr>
      <w:tr w:rsidR="004E3C09" w:rsidRPr="004E3C09" w14:paraId="097AE728" w14:textId="77777777" w:rsidTr="00FD6373">
        <w:tc>
          <w:tcPr>
            <w:tcW w:w="9526" w:type="dxa"/>
          </w:tcPr>
          <w:p w14:paraId="246673F3" w14:textId="77777777" w:rsidR="00334B3D" w:rsidRPr="004E3C09" w:rsidRDefault="00334B3D" w:rsidP="00334B3D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4E3C09">
              <w:t>Einschlägige Rechtsvorschriften für die Ausübung des ärztlichen Berufes, insbesondere betreffend das Sozial-, Fürsorge- und Gesundheitswesen, einschließlich entsprechender Institutionenkunde des österreichischen Gesundheitswesens und des Sozialversicherungssystems</w:t>
            </w:r>
          </w:p>
        </w:tc>
      </w:tr>
      <w:tr w:rsidR="004E3C09" w:rsidRPr="004E3C09" w14:paraId="3C00E1E9" w14:textId="77777777" w:rsidTr="00FD6373">
        <w:tc>
          <w:tcPr>
            <w:tcW w:w="9526" w:type="dxa"/>
          </w:tcPr>
          <w:p w14:paraId="4B028DA5" w14:textId="77777777" w:rsidR="00334B3D" w:rsidRPr="004E3C09" w:rsidRDefault="00334B3D" w:rsidP="00334B3D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4E3C09">
              <w:t>Grundlagen der Dokumentation und Arzthaftung</w:t>
            </w:r>
          </w:p>
        </w:tc>
      </w:tr>
      <w:tr w:rsidR="004E3C09" w:rsidRPr="004E3C09" w14:paraId="346DA313" w14:textId="77777777" w:rsidTr="00FD6373">
        <w:tc>
          <w:tcPr>
            <w:tcW w:w="9526" w:type="dxa"/>
          </w:tcPr>
          <w:p w14:paraId="08E781DD" w14:textId="77777777" w:rsidR="00334B3D" w:rsidRPr="004E3C09" w:rsidRDefault="00334B3D" w:rsidP="00334B3D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4E3C09">
              <w:t>Grundlagen der multidisziplinären Koordination und Kooperation, insbesondere mit anderen Gesundheitsberufen und Möglichkeiten der Rehabilitation</w:t>
            </w:r>
          </w:p>
        </w:tc>
      </w:tr>
      <w:tr w:rsidR="004E3C09" w:rsidRPr="004E3C09" w14:paraId="798D3408" w14:textId="77777777" w:rsidTr="00FD6373">
        <w:tc>
          <w:tcPr>
            <w:tcW w:w="9526" w:type="dxa"/>
          </w:tcPr>
          <w:p w14:paraId="6D15D4AF" w14:textId="77777777" w:rsidR="00334B3D" w:rsidRPr="004E3C09" w:rsidRDefault="00334B3D" w:rsidP="00334B3D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4E3C09">
              <w:t>Gesundheitsökonomische Auswirkungen ärztlichen Handelns</w:t>
            </w:r>
          </w:p>
        </w:tc>
      </w:tr>
      <w:tr w:rsidR="00334B3D" w:rsidRPr="004E3C09" w14:paraId="07101348" w14:textId="77777777" w:rsidTr="00FD6373">
        <w:tc>
          <w:tcPr>
            <w:tcW w:w="9526" w:type="dxa"/>
          </w:tcPr>
          <w:p w14:paraId="39121DDA" w14:textId="77777777" w:rsidR="00334B3D" w:rsidRPr="004E3C09" w:rsidRDefault="00334B3D" w:rsidP="00334B3D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4E3C09">
              <w:t>Ethik ärztlichen Handelns</w:t>
            </w:r>
          </w:p>
        </w:tc>
      </w:tr>
    </w:tbl>
    <w:p w14:paraId="0EC077E4" w14:textId="77777777" w:rsidR="00FD6373" w:rsidRPr="004E3C09" w:rsidRDefault="00FD6373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4E3C09" w:rsidRPr="004E3C09" w14:paraId="68BD77F8" w14:textId="77777777" w:rsidTr="00FD6373">
        <w:tc>
          <w:tcPr>
            <w:tcW w:w="9526" w:type="dxa"/>
          </w:tcPr>
          <w:p w14:paraId="08C42B4A" w14:textId="77777777" w:rsidR="00334B3D" w:rsidRPr="004E3C09" w:rsidRDefault="00334B3D" w:rsidP="00C077F3">
            <w:pPr>
              <w:pStyle w:val="RZABC"/>
              <w:rPr>
                <w:highlight w:val="green"/>
              </w:rPr>
            </w:pPr>
            <w:r w:rsidRPr="004E3C09">
              <w:t>B)</w:t>
            </w:r>
            <w:r w:rsidRPr="004E3C09">
              <w:tab/>
              <w:t>Erfahrungen</w:t>
            </w:r>
          </w:p>
        </w:tc>
      </w:tr>
      <w:tr w:rsidR="004E3C09" w:rsidRPr="004E3C09" w14:paraId="509BDAC9" w14:textId="77777777" w:rsidTr="00FD6373">
        <w:tc>
          <w:tcPr>
            <w:tcW w:w="9526" w:type="dxa"/>
          </w:tcPr>
          <w:p w14:paraId="47B046E0" w14:textId="77777777" w:rsidR="00334B3D" w:rsidRPr="004E3C09" w:rsidRDefault="00334B3D" w:rsidP="00334B3D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4E3C09">
              <w:t>Grundlagen der Immunologie, insbesondere:</w:t>
            </w:r>
          </w:p>
        </w:tc>
      </w:tr>
      <w:tr w:rsidR="004E3C09" w:rsidRPr="004E3C09" w14:paraId="5E5F63C3" w14:textId="77777777" w:rsidTr="00FD6373">
        <w:tc>
          <w:tcPr>
            <w:tcW w:w="9526" w:type="dxa"/>
          </w:tcPr>
          <w:p w14:paraId="062541F1" w14:textId="77777777" w:rsidR="00334B3D" w:rsidRPr="004E3C09" w:rsidRDefault="00334B3D" w:rsidP="00C077F3">
            <w:pPr>
              <w:pStyle w:val="RZTextAufzhlung"/>
            </w:pPr>
            <w:r w:rsidRPr="004E3C09">
              <w:t>Aufbau, Struktur und Funktion lymphatischer Organe</w:t>
            </w:r>
          </w:p>
        </w:tc>
      </w:tr>
      <w:tr w:rsidR="004E3C09" w:rsidRPr="004E3C09" w14:paraId="1987705A" w14:textId="77777777" w:rsidTr="00FD6373">
        <w:tc>
          <w:tcPr>
            <w:tcW w:w="9526" w:type="dxa"/>
          </w:tcPr>
          <w:p w14:paraId="0C8305F0" w14:textId="77777777" w:rsidR="00334B3D" w:rsidRPr="004E3C09" w:rsidRDefault="00334B3D" w:rsidP="00C077F3">
            <w:pPr>
              <w:pStyle w:val="RZTextAufzhlung"/>
            </w:pPr>
            <w:r w:rsidRPr="004E3C09">
              <w:t xml:space="preserve">Zellsysteme der Körperabwehr, Charakterisierung von humoralen Faktoren und auf das Immunsystem regulatorisch einwirkender Mediatoren </w:t>
            </w:r>
          </w:p>
        </w:tc>
      </w:tr>
      <w:tr w:rsidR="004E3C09" w:rsidRPr="004E3C09" w14:paraId="71CEB1DC" w14:textId="77777777" w:rsidTr="00FD6373">
        <w:tc>
          <w:tcPr>
            <w:tcW w:w="9526" w:type="dxa"/>
          </w:tcPr>
          <w:p w14:paraId="7BEDEDF4" w14:textId="77777777" w:rsidR="00334B3D" w:rsidRPr="004E3C09" w:rsidRDefault="00334B3D" w:rsidP="00C077F3">
            <w:pPr>
              <w:pStyle w:val="RZTextAufzhlung"/>
            </w:pPr>
            <w:r w:rsidRPr="004E3C09">
              <w:t>Kenntnisse der Oberflächenrezeptoren</w:t>
            </w:r>
          </w:p>
        </w:tc>
      </w:tr>
      <w:tr w:rsidR="004E3C09" w:rsidRPr="004E3C09" w14:paraId="4C186196" w14:textId="77777777" w:rsidTr="00FD6373">
        <w:tc>
          <w:tcPr>
            <w:tcW w:w="9526" w:type="dxa"/>
          </w:tcPr>
          <w:p w14:paraId="218A2774" w14:textId="77777777" w:rsidR="00334B3D" w:rsidRPr="004E3C09" w:rsidRDefault="00334B3D" w:rsidP="00C077F3">
            <w:pPr>
              <w:pStyle w:val="RZTextAufzhlung"/>
            </w:pPr>
            <w:r w:rsidRPr="004E3C09">
              <w:t xml:space="preserve">Entwicklung </w:t>
            </w:r>
            <w:proofErr w:type="spellStart"/>
            <w:r w:rsidRPr="004E3C09">
              <w:t>hämatopoetischer</w:t>
            </w:r>
            <w:proofErr w:type="spellEnd"/>
            <w:r w:rsidRPr="004E3C09">
              <w:t xml:space="preserve"> und immunkompetenter Z</w:t>
            </w:r>
            <w:r w:rsidR="000172BA" w:rsidRPr="004E3C09">
              <w:t>ellen und Toleranzmechanismen</w:t>
            </w:r>
            <w:r w:rsidR="00353F2C" w:rsidRPr="004E3C09">
              <w:t>,</w:t>
            </w:r>
            <w:r w:rsidRPr="004E3C09">
              <w:t xml:space="preserve"> Mechanismen der angeborenen Immunität </w:t>
            </w:r>
          </w:p>
        </w:tc>
      </w:tr>
      <w:tr w:rsidR="004E3C09" w:rsidRPr="004E3C09" w14:paraId="517BEED2" w14:textId="77777777" w:rsidTr="00FD6373">
        <w:tc>
          <w:tcPr>
            <w:tcW w:w="9526" w:type="dxa"/>
          </w:tcPr>
          <w:p w14:paraId="5E64862A" w14:textId="77777777" w:rsidR="00334B3D" w:rsidRPr="004E3C09" w:rsidRDefault="00334B3D" w:rsidP="00C077F3">
            <w:pPr>
              <w:pStyle w:val="RZTextAufzhlung"/>
            </w:pPr>
            <w:r w:rsidRPr="004E3C09">
              <w:t xml:space="preserve">Mechanismen der adaptiven Immunität </w:t>
            </w:r>
          </w:p>
        </w:tc>
      </w:tr>
      <w:tr w:rsidR="004E3C09" w:rsidRPr="004E3C09" w14:paraId="1952CC0D" w14:textId="77777777" w:rsidTr="00FD6373">
        <w:tc>
          <w:tcPr>
            <w:tcW w:w="9526" w:type="dxa"/>
          </w:tcPr>
          <w:p w14:paraId="1A85C7E8" w14:textId="77777777" w:rsidR="00334B3D" w:rsidRPr="004E3C09" w:rsidRDefault="00334B3D" w:rsidP="00C077F3">
            <w:pPr>
              <w:pStyle w:val="RZTextAufzhlung"/>
            </w:pPr>
            <w:r w:rsidRPr="004E3C09">
              <w:t xml:space="preserve">Interaktion des Immunsystems mit anderen Systemen, insbesondere den Grenzflächen des Körpers </w:t>
            </w:r>
          </w:p>
        </w:tc>
      </w:tr>
      <w:tr w:rsidR="004E3C09" w:rsidRPr="004E3C09" w14:paraId="5471FBA3" w14:textId="77777777" w:rsidTr="00FD6373">
        <w:tc>
          <w:tcPr>
            <w:tcW w:w="9526" w:type="dxa"/>
          </w:tcPr>
          <w:p w14:paraId="186ACE1D" w14:textId="77777777" w:rsidR="00334B3D" w:rsidRPr="004E3C09" w:rsidRDefault="003F7F73" w:rsidP="00C077F3">
            <w:pPr>
              <w:pStyle w:val="RZTextAufzhlung"/>
            </w:pPr>
            <w:r w:rsidRPr="004E3C09">
              <w:t>n</w:t>
            </w:r>
            <w:r w:rsidR="00334B3D" w:rsidRPr="004E3C09">
              <w:t>euroendokrines System</w:t>
            </w:r>
          </w:p>
        </w:tc>
      </w:tr>
      <w:tr w:rsidR="004E3C09" w:rsidRPr="004E3C09" w14:paraId="3869AED6" w14:textId="77777777" w:rsidTr="00FD6373">
        <w:tc>
          <w:tcPr>
            <w:tcW w:w="9526" w:type="dxa"/>
          </w:tcPr>
          <w:p w14:paraId="33CF7289" w14:textId="77777777" w:rsidR="00334B3D" w:rsidRPr="004E3C09" w:rsidRDefault="00334B3D" w:rsidP="00334B3D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4E3C09">
              <w:t xml:space="preserve">Pathophysiologie des Immunsystems, der </w:t>
            </w:r>
            <w:proofErr w:type="spellStart"/>
            <w:r w:rsidRPr="004E3C09">
              <w:t>immunmediierten</w:t>
            </w:r>
            <w:proofErr w:type="spellEnd"/>
            <w:r w:rsidRPr="004E3C09">
              <w:t xml:space="preserve"> sowie das Immunsystem betreffenden Krankheiten </w:t>
            </w:r>
          </w:p>
        </w:tc>
      </w:tr>
      <w:tr w:rsidR="004E3C09" w:rsidRPr="004E3C09" w14:paraId="47FCC058" w14:textId="77777777" w:rsidTr="00FD6373">
        <w:tc>
          <w:tcPr>
            <w:tcW w:w="9526" w:type="dxa"/>
          </w:tcPr>
          <w:p w14:paraId="49652301" w14:textId="77777777" w:rsidR="00334B3D" w:rsidRPr="004E3C09" w:rsidRDefault="00334B3D" w:rsidP="00334B3D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4E3C09">
              <w:t xml:space="preserve">Grundlagen der </w:t>
            </w:r>
            <w:proofErr w:type="spellStart"/>
            <w:r w:rsidRPr="004E3C09">
              <w:t>Infektabwehr</w:t>
            </w:r>
            <w:proofErr w:type="spellEnd"/>
            <w:r w:rsidRPr="004E3C09">
              <w:t xml:space="preserve"> sowie der Infektionskrankheiten</w:t>
            </w:r>
          </w:p>
        </w:tc>
      </w:tr>
      <w:tr w:rsidR="004E3C09" w:rsidRPr="004E3C09" w14:paraId="2FDC3F5D" w14:textId="77777777" w:rsidTr="00FD6373">
        <w:tc>
          <w:tcPr>
            <w:tcW w:w="9526" w:type="dxa"/>
          </w:tcPr>
          <w:p w14:paraId="466BC7C9" w14:textId="77777777" w:rsidR="00334B3D" w:rsidRPr="004E3C09" w:rsidRDefault="00334B3D" w:rsidP="00334B3D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4E3C09">
              <w:t>Erfahrungen in Basiswissen bakteriologische/virologische Diagnostik sowie Diagnostik von Protozoen, Pilz- und Wurmerkrankungen</w:t>
            </w:r>
          </w:p>
        </w:tc>
      </w:tr>
      <w:tr w:rsidR="004E3C09" w:rsidRPr="004E3C09" w14:paraId="1C826F2C" w14:textId="77777777" w:rsidTr="00FD6373">
        <w:tc>
          <w:tcPr>
            <w:tcW w:w="9526" w:type="dxa"/>
          </w:tcPr>
          <w:p w14:paraId="2F77A85B" w14:textId="77777777" w:rsidR="00334B3D" w:rsidRPr="004E3C09" w:rsidRDefault="00334B3D" w:rsidP="00334B3D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4E3C09">
              <w:t>Bakteriologische/virologische Therapie von Protozoen, Pilz- und Wurmerkrankungen</w:t>
            </w:r>
          </w:p>
        </w:tc>
      </w:tr>
      <w:tr w:rsidR="004E3C09" w:rsidRPr="004E3C09" w14:paraId="4E42BF2B" w14:textId="77777777" w:rsidTr="00FD6373">
        <w:tc>
          <w:tcPr>
            <w:tcW w:w="9526" w:type="dxa"/>
          </w:tcPr>
          <w:p w14:paraId="52EFA2BB" w14:textId="77777777" w:rsidR="00334B3D" w:rsidRPr="004E3C09" w:rsidRDefault="00334B3D" w:rsidP="00334B3D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4E3C09">
              <w:t xml:space="preserve">Immunologische Grundlagen von Immuntherapien </w:t>
            </w:r>
          </w:p>
        </w:tc>
      </w:tr>
      <w:tr w:rsidR="004E3C09" w:rsidRPr="004E3C09" w14:paraId="07E75F77" w14:textId="77777777" w:rsidTr="00FD6373">
        <w:tc>
          <w:tcPr>
            <w:tcW w:w="9526" w:type="dxa"/>
          </w:tcPr>
          <w:p w14:paraId="71ACA94A" w14:textId="77777777" w:rsidR="00334B3D" w:rsidRPr="004E3C09" w:rsidRDefault="00334B3D" w:rsidP="00334B3D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4E3C09">
              <w:t xml:space="preserve">Wirkweise und Anwendungsgebiete von </w:t>
            </w:r>
            <w:proofErr w:type="spellStart"/>
            <w:r w:rsidRPr="004E3C09">
              <w:t>Immunsuppressiva</w:t>
            </w:r>
            <w:proofErr w:type="spellEnd"/>
            <w:r w:rsidRPr="004E3C09">
              <w:t xml:space="preserve">, </w:t>
            </w:r>
            <w:proofErr w:type="spellStart"/>
            <w:r w:rsidRPr="004E3C09">
              <w:t>immunmodulatorisch</w:t>
            </w:r>
            <w:proofErr w:type="spellEnd"/>
            <w:r w:rsidRPr="004E3C09">
              <w:t xml:space="preserve"> wirkenden </w:t>
            </w:r>
            <w:proofErr w:type="spellStart"/>
            <w:r w:rsidRPr="004E3C09">
              <w:t>Biologika</w:t>
            </w:r>
            <w:proofErr w:type="spellEnd"/>
            <w:r w:rsidRPr="004E3C09">
              <w:t xml:space="preserve"> und </w:t>
            </w:r>
            <w:proofErr w:type="spellStart"/>
            <w:r w:rsidRPr="004E3C09">
              <w:t>antiinflammatorisch</w:t>
            </w:r>
            <w:proofErr w:type="spellEnd"/>
            <w:r w:rsidRPr="004E3C09">
              <w:t xml:space="preserve"> wirkenden Therapeutika</w:t>
            </w:r>
          </w:p>
        </w:tc>
      </w:tr>
      <w:tr w:rsidR="00334B3D" w:rsidRPr="004E3C09" w14:paraId="668C15C8" w14:textId="77777777" w:rsidTr="00FD6373">
        <w:tc>
          <w:tcPr>
            <w:tcW w:w="9526" w:type="dxa"/>
          </w:tcPr>
          <w:p w14:paraId="52461B24" w14:textId="77777777" w:rsidR="00334B3D" w:rsidRPr="004E3C09" w:rsidRDefault="00334B3D" w:rsidP="00334B3D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4E3C09">
              <w:t xml:space="preserve">Arten von Impfstoffen, </w:t>
            </w:r>
            <w:proofErr w:type="spellStart"/>
            <w:r w:rsidRPr="004E3C09">
              <w:t>Konjugatimpfstoffe</w:t>
            </w:r>
            <w:proofErr w:type="spellEnd"/>
            <w:r w:rsidRPr="004E3C09">
              <w:t xml:space="preserve">, Kombinationsimpfstoffe, Inhaltsstoffe in Impfstoffen, </w:t>
            </w:r>
            <w:proofErr w:type="spellStart"/>
            <w:r w:rsidRPr="004E3C09">
              <w:t>Adjuvantien</w:t>
            </w:r>
            <w:proofErr w:type="spellEnd"/>
            <w:r w:rsidRPr="004E3C09">
              <w:t xml:space="preserve"> </w:t>
            </w:r>
          </w:p>
        </w:tc>
      </w:tr>
    </w:tbl>
    <w:p w14:paraId="272C9477" w14:textId="77777777" w:rsidR="00334B3D" w:rsidRPr="004E3C09" w:rsidRDefault="00334B3D" w:rsidP="00334B3D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4E3C09" w:rsidRPr="004E3C09" w14:paraId="251D8E60" w14:textId="77777777" w:rsidTr="00FD6373">
        <w:tc>
          <w:tcPr>
            <w:tcW w:w="7938" w:type="dxa"/>
          </w:tcPr>
          <w:p w14:paraId="744867E7" w14:textId="77777777" w:rsidR="000112AF" w:rsidRPr="004E3C09" w:rsidRDefault="000112AF" w:rsidP="00C077F3">
            <w:pPr>
              <w:pStyle w:val="RZABC"/>
            </w:pPr>
            <w:r w:rsidRPr="004E3C09">
              <w:t>C)</w:t>
            </w:r>
            <w:r w:rsidRPr="004E3C09">
              <w:tab/>
              <w:t>Fertigkeiten</w:t>
            </w:r>
          </w:p>
        </w:tc>
        <w:tc>
          <w:tcPr>
            <w:tcW w:w="1418" w:type="dxa"/>
          </w:tcPr>
          <w:p w14:paraId="18C6FE7C" w14:textId="77777777" w:rsidR="000112AF" w:rsidRPr="004E3C09" w:rsidRDefault="00F473F9" w:rsidP="00F473F9">
            <w:pPr>
              <w:pStyle w:val="RZberschrift"/>
            </w:pPr>
            <w:r w:rsidRPr="004E3C09">
              <w:t>Richtzahl</w:t>
            </w:r>
          </w:p>
        </w:tc>
      </w:tr>
      <w:tr w:rsidR="004E3C09" w:rsidRPr="004E3C09" w14:paraId="60F313E3" w14:textId="77777777" w:rsidTr="00FD6373">
        <w:tc>
          <w:tcPr>
            <w:tcW w:w="7938" w:type="dxa"/>
          </w:tcPr>
          <w:p w14:paraId="79EBBC9B" w14:textId="77777777" w:rsidR="000112AF" w:rsidRPr="004E3C09" w:rsidRDefault="000112AF" w:rsidP="00334B3D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4E3C09">
              <w:t xml:space="preserve">Spezielle Labororganisation </w:t>
            </w:r>
          </w:p>
        </w:tc>
        <w:tc>
          <w:tcPr>
            <w:tcW w:w="1418" w:type="dxa"/>
          </w:tcPr>
          <w:p w14:paraId="63AF8E4D" w14:textId="77777777" w:rsidR="000112AF" w:rsidRPr="004E3C09" w:rsidRDefault="000112AF" w:rsidP="00F473F9">
            <w:pPr>
              <w:pStyle w:val="RZTextzentriert"/>
            </w:pPr>
          </w:p>
        </w:tc>
      </w:tr>
      <w:tr w:rsidR="004E3C09" w:rsidRPr="004E3C09" w14:paraId="3043A33A" w14:textId="77777777" w:rsidTr="00FD6373">
        <w:tc>
          <w:tcPr>
            <w:tcW w:w="7938" w:type="dxa"/>
          </w:tcPr>
          <w:p w14:paraId="684EC53A" w14:textId="77777777" w:rsidR="000112AF" w:rsidRPr="004E3C09" w:rsidRDefault="000112AF" w:rsidP="00334B3D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4E3C09">
              <w:t>Interne und externe Qualitätssicherung sowie Planung, Umsetzung und Wirksamkeitsprüfung von Korrekturmaßnahmen</w:t>
            </w:r>
          </w:p>
        </w:tc>
        <w:tc>
          <w:tcPr>
            <w:tcW w:w="1418" w:type="dxa"/>
          </w:tcPr>
          <w:p w14:paraId="30F13323" w14:textId="77777777" w:rsidR="000112AF" w:rsidRPr="004E3C09" w:rsidRDefault="000112AF" w:rsidP="00F473F9">
            <w:pPr>
              <w:pStyle w:val="RZTextzentriert"/>
            </w:pPr>
          </w:p>
        </w:tc>
      </w:tr>
      <w:tr w:rsidR="004E3C09" w:rsidRPr="004E3C09" w14:paraId="67CBA34F" w14:textId="77777777" w:rsidTr="00FD6373">
        <w:tc>
          <w:tcPr>
            <w:tcW w:w="7938" w:type="dxa"/>
          </w:tcPr>
          <w:p w14:paraId="2DD9B5EC" w14:textId="77777777" w:rsidR="000112AF" w:rsidRPr="004E3C09" w:rsidRDefault="000112AF" w:rsidP="00334B3D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4E3C09">
              <w:t xml:space="preserve">Anwendung fachspezifischer serologischer, zellulärer, chemischer und molekularbiologischer Methoden und Verfahren zur Erklärung immunologischer Grundlagen von Erkrankungen, ihrer Diagnostik und der Verlaufsbeobachtung in Kooperation mit den klinischen Sonderfächern </w:t>
            </w:r>
          </w:p>
        </w:tc>
        <w:tc>
          <w:tcPr>
            <w:tcW w:w="1418" w:type="dxa"/>
          </w:tcPr>
          <w:p w14:paraId="1424EE03" w14:textId="77777777" w:rsidR="000112AF" w:rsidRPr="004E3C09" w:rsidRDefault="000112AF" w:rsidP="00F473F9">
            <w:pPr>
              <w:pStyle w:val="RZTextzentriert"/>
            </w:pPr>
          </w:p>
        </w:tc>
      </w:tr>
      <w:tr w:rsidR="004E3C09" w:rsidRPr="004E3C09" w14:paraId="6FCFC4AE" w14:textId="77777777" w:rsidTr="00FD6373">
        <w:tc>
          <w:tcPr>
            <w:tcW w:w="7938" w:type="dxa"/>
          </w:tcPr>
          <w:p w14:paraId="0A44ECB6" w14:textId="77777777" w:rsidR="000112AF" w:rsidRPr="004E3C09" w:rsidRDefault="000112AF" w:rsidP="00334B3D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4E3C09">
              <w:t>Arbeiten an automatisierten Analysesystemen</w:t>
            </w:r>
          </w:p>
        </w:tc>
        <w:tc>
          <w:tcPr>
            <w:tcW w:w="1418" w:type="dxa"/>
          </w:tcPr>
          <w:p w14:paraId="1139C1E2" w14:textId="77777777" w:rsidR="000112AF" w:rsidRPr="004E3C09" w:rsidRDefault="000112AF" w:rsidP="00F473F9">
            <w:pPr>
              <w:pStyle w:val="RZTextzentriert"/>
            </w:pPr>
          </w:p>
        </w:tc>
      </w:tr>
      <w:tr w:rsidR="004E3C09" w:rsidRPr="004E3C09" w14:paraId="668E902D" w14:textId="77777777" w:rsidTr="00FD6373">
        <w:tc>
          <w:tcPr>
            <w:tcW w:w="7938" w:type="dxa"/>
          </w:tcPr>
          <w:p w14:paraId="10B92F4A" w14:textId="77777777" w:rsidR="000112AF" w:rsidRPr="004E3C09" w:rsidRDefault="000112AF" w:rsidP="00334B3D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4E3C09">
              <w:t xml:space="preserve">Umgang mit offenen und umschlossenen radioaktiven Isotopen </w:t>
            </w:r>
          </w:p>
        </w:tc>
        <w:tc>
          <w:tcPr>
            <w:tcW w:w="1418" w:type="dxa"/>
          </w:tcPr>
          <w:p w14:paraId="2B57E8E6" w14:textId="77777777" w:rsidR="000112AF" w:rsidRPr="004E3C09" w:rsidRDefault="000112AF" w:rsidP="00F473F9">
            <w:pPr>
              <w:pStyle w:val="RZTextzentriert"/>
            </w:pPr>
          </w:p>
        </w:tc>
      </w:tr>
      <w:tr w:rsidR="004E3C09" w:rsidRPr="004E3C09" w14:paraId="536199A2" w14:textId="77777777" w:rsidTr="00FD6373">
        <w:tc>
          <w:tcPr>
            <w:tcW w:w="7938" w:type="dxa"/>
          </w:tcPr>
          <w:p w14:paraId="063DF946" w14:textId="77777777" w:rsidR="000112AF" w:rsidRPr="004E3C09" w:rsidRDefault="000112AF" w:rsidP="00334B3D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4E3C09">
              <w:t xml:space="preserve">Durchführung von Arbeiten mit Versuchstieren </w:t>
            </w:r>
          </w:p>
        </w:tc>
        <w:tc>
          <w:tcPr>
            <w:tcW w:w="1418" w:type="dxa"/>
          </w:tcPr>
          <w:p w14:paraId="1290ADA0" w14:textId="77777777" w:rsidR="000112AF" w:rsidRPr="004E3C09" w:rsidRDefault="000112AF" w:rsidP="00F473F9">
            <w:pPr>
              <w:pStyle w:val="RZTextzentriert"/>
            </w:pPr>
          </w:p>
        </w:tc>
      </w:tr>
      <w:tr w:rsidR="004E3C09" w:rsidRPr="004E3C09" w14:paraId="16E2C01D" w14:textId="77777777" w:rsidTr="00FD6373">
        <w:tc>
          <w:tcPr>
            <w:tcW w:w="7938" w:type="dxa"/>
          </w:tcPr>
          <w:p w14:paraId="624FB2C4" w14:textId="77777777" w:rsidR="000112AF" w:rsidRPr="004E3C09" w:rsidRDefault="000112AF" w:rsidP="00334B3D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4E3C09">
              <w:t>Präanalytik und Postanalytik</w:t>
            </w:r>
          </w:p>
        </w:tc>
        <w:tc>
          <w:tcPr>
            <w:tcW w:w="1418" w:type="dxa"/>
          </w:tcPr>
          <w:p w14:paraId="2689FE05" w14:textId="77777777" w:rsidR="000112AF" w:rsidRPr="004E3C09" w:rsidRDefault="000112AF" w:rsidP="00F473F9">
            <w:pPr>
              <w:pStyle w:val="RZTextzentriert"/>
            </w:pPr>
          </w:p>
        </w:tc>
      </w:tr>
      <w:tr w:rsidR="004E3C09" w:rsidRPr="004E3C09" w14:paraId="524EF484" w14:textId="77777777" w:rsidTr="00FD6373">
        <w:tc>
          <w:tcPr>
            <w:tcW w:w="7938" w:type="dxa"/>
          </w:tcPr>
          <w:p w14:paraId="13F0D827" w14:textId="77777777" w:rsidR="000112AF" w:rsidRPr="004E3C09" w:rsidRDefault="000112AF" w:rsidP="00334B3D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4E3C09">
              <w:t>Interpretation von Befundergebnissen und Erstellung von Laborbefunden</w:t>
            </w:r>
          </w:p>
        </w:tc>
        <w:tc>
          <w:tcPr>
            <w:tcW w:w="1418" w:type="dxa"/>
          </w:tcPr>
          <w:p w14:paraId="19A10BD0" w14:textId="77777777" w:rsidR="000112AF" w:rsidRPr="004E3C09" w:rsidRDefault="000112AF" w:rsidP="00F473F9">
            <w:pPr>
              <w:pStyle w:val="RZTextzentriert"/>
            </w:pPr>
          </w:p>
        </w:tc>
      </w:tr>
      <w:tr w:rsidR="004E3C09" w:rsidRPr="004E3C09" w14:paraId="66DB5EA0" w14:textId="77777777" w:rsidTr="00FD6373">
        <w:tc>
          <w:tcPr>
            <w:tcW w:w="7938" w:type="dxa"/>
          </w:tcPr>
          <w:p w14:paraId="3A075082" w14:textId="77777777" w:rsidR="000112AF" w:rsidRPr="004E3C09" w:rsidRDefault="000112AF" w:rsidP="00334B3D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4E3C09">
              <w:t>Evaluierung neuer Testverfahren</w:t>
            </w:r>
          </w:p>
        </w:tc>
        <w:tc>
          <w:tcPr>
            <w:tcW w:w="1418" w:type="dxa"/>
          </w:tcPr>
          <w:p w14:paraId="45A85BED" w14:textId="77777777" w:rsidR="000112AF" w:rsidRPr="004E3C09" w:rsidRDefault="000112AF" w:rsidP="00F473F9">
            <w:pPr>
              <w:pStyle w:val="RZTextzentriert"/>
            </w:pPr>
          </w:p>
        </w:tc>
      </w:tr>
      <w:tr w:rsidR="004E3C09" w:rsidRPr="004E3C09" w14:paraId="5972058F" w14:textId="77777777" w:rsidTr="00FD6373">
        <w:tc>
          <w:tcPr>
            <w:tcW w:w="7938" w:type="dxa"/>
          </w:tcPr>
          <w:p w14:paraId="08C9FD90" w14:textId="77777777" w:rsidR="000112AF" w:rsidRPr="004E3C09" w:rsidRDefault="000112AF" w:rsidP="00334B3D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4E3C09">
              <w:t xml:space="preserve">Bedienung von Laborgeräten, Instandhaltung, Fehleranalyse, Evaluierung neuer Geräte </w:t>
            </w:r>
          </w:p>
        </w:tc>
        <w:tc>
          <w:tcPr>
            <w:tcW w:w="1418" w:type="dxa"/>
          </w:tcPr>
          <w:p w14:paraId="48114432" w14:textId="77777777" w:rsidR="000112AF" w:rsidRPr="004E3C09" w:rsidRDefault="000112AF" w:rsidP="00F473F9">
            <w:pPr>
              <w:pStyle w:val="RZTextzentriert"/>
            </w:pPr>
          </w:p>
        </w:tc>
      </w:tr>
      <w:tr w:rsidR="004E3C09" w:rsidRPr="004E3C09" w14:paraId="03F84E30" w14:textId="77777777" w:rsidTr="00FD6373">
        <w:tc>
          <w:tcPr>
            <w:tcW w:w="7938" w:type="dxa"/>
          </w:tcPr>
          <w:p w14:paraId="064C1F29" w14:textId="77777777" w:rsidR="000112AF" w:rsidRPr="004E3C09" w:rsidRDefault="000112AF" w:rsidP="00334B3D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4E3C09">
              <w:t xml:space="preserve">Serologische Impferfolgsuntersuchungen </w:t>
            </w:r>
          </w:p>
        </w:tc>
        <w:tc>
          <w:tcPr>
            <w:tcW w:w="1418" w:type="dxa"/>
          </w:tcPr>
          <w:p w14:paraId="31542410" w14:textId="77777777" w:rsidR="000112AF" w:rsidRPr="004E3C09" w:rsidRDefault="000112AF" w:rsidP="00F473F9">
            <w:pPr>
              <w:pStyle w:val="RZTextzentriert"/>
            </w:pPr>
          </w:p>
        </w:tc>
      </w:tr>
      <w:tr w:rsidR="004E3C09" w:rsidRPr="004E3C09" w14:paraId="4143770F" w14:textId="77777777" w:rsidTr="00FD6373">
        <w:tc>
          <w:tcPr>
            <w:tcW w:w="7938" w:type="dxa"/>
          </w:tcPr>
          <w:p w14:paraId="67DC28C7" w14:textId="77777777" w:rsidR="000112AF" w:rsidRPr="004E3C09" w:rsidRDefault="000112AF" w:rsidP="00334B3D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4E3C09">
              <w:t xml:space="preserve">Erhebung des Immunstatus </w:t>
            </w:r>
          </w:p>
        </w:tc>
        <w:tc>
          <w:tcPr>
            <w:tcW w:w="1418" w:type="dxa"/>
          </w:tcPr>
          <w:p w14:paraId="041553FB" w14:textId="77777777" w:rsidR="000112AF" w:rsidRPr="004E3C09" w:rsidRDefault="000112AF" w:rsidP="00F473F9">
            <w:pPr>
              <w:pStyle w:val="RZTextzentriert"/>
            </w:pPr>
          </w:p>
        </w:tc>
      </w:tr>
      <w:tr w:rsidR="004E3C09" w:rsidRPr="004E3C09" w14:paraId="43E31847" w14:textId="77777777" w:rsidTr="00FD6373">
        <w:tc>
          <w:tcPr>
            <w:tcW w:w="7938" w:type="dxa"/>
          </w:tcPr>
          <w:p w14:paraId="543B611A" w14:textId="77777777" w:rsidR="000112AF" w:rsidRPr="004E3C09" w:rsidRDefault="000112AF" w:rsidP="00334B3D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4E3C09">
              <w:t>Beratung und Kommunikation mit Ärzten hinsichtlich der Interpretation von Untersuchungsergebnissen, der Studienleitung bzw. der Einleitung von Therapien</w:t>
            </w:r>
          </w:p>
        </w:tc>
        <w:tc>
          <w:tcPr>
            <w:tcW w:w="1418" w:type="dxa"/>
          </w:tcPr>
          <w:p w14:paraId="0508F672" w14:textId="77777777" w:rsidR="000112AF" w:rsidRPr="004E3C09" w:rsidRDefault="000112AF" w:rsidP="00F473F9">
            <w:pPr>
              <w:pStyle w:val="RZTextzentriert"/>
            </w:pPr>
          </w:p>
        </w:tc>
      </w:tr>
      <w:tr w:rsidR="004E3C09" w:rsidRPr="004E3C09" w14:paraId="5ACA06AA" w14:textId="77777777" w:rsidTr="00FD6373">
        <w:tc>
          <w:tcPr>
            <w:tcW w:w="7938" w:type="dxa"/>
          </w:tcPr>
          <w:p w14:paraId="7A2743B7" w14:textId="77777777" w:rsidR="00B71214" w:rsidRPr="004E3C09" w:rsidRDefault="000112AF" w:rsidP="000172BA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4E3C09">
              <w:t>Gesundheitsberatung, Prävention, fachspezifische Vorsorgemedizin und gesundheitliche Aufklärung</w:t>
            </w:r>
          </w:p>
        </w:tc>
        <w:tc>
          <w:tcPr>
            <w:tcW w:w="1418" w:type="dxa"/>
          </w:tcPr>
          <w:p w14:paraId="4F5DC136" w14:textId="77777777" w:rsidR="000112AF" w:rsidRPr="004E3C09" w:rsidRDefault="000112AF" w:rsidP="00F473F9">
            <w:pPr>
              <w:pStyle w:val="RZTextzentriert"/>
            </w:pPr>
          </w:p>
        </w:tc>
      </w:tr>
      <w:tr w:rsidR="004E3C09" w:rsidRPr="004E3C09" w14:paraId="06D956CD" w14:textId="77777777" w:rsidTr="00FD6373">
        <w:tc>
          <w:tcPr>
            <w:tcW w:w="7938" w:type="dxa"/>
          </w:tcPr>
          <w:p w14:paraId="136E7DA1" w14:textId="77777777" w:rsidR="000172BA" w:rsidRPr="004E3C09" w:rsidRDefault="000172BA" w:rsidP="00334B3D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4E3C09">
              <w:t>Validierung der Testergebnisse (medizinische und analytische Plausibilitätsprüfung)</w:t>
            </w:r>
          </w:p>
        </w:tc>
        <w:tc>
          <w:tcPr>
            <w:tcW w:w="1418" w:type="dxa"/>
          </w:tcPr>
          <w:p w14:paraId="10D6431D" w14:textId="77777777" w:rsidR="000172BA" w:rsidRPr="004E3C09" w:rsidRDefault="000172BA" w:rsidP="00F473F9">
            <w:pPr>
              <w:pStyle w:val="RZTextzentriert"/>
            </w:pPr>
          </w:p>
        </w:tc>
      </w:tr>
      <w:tr w:rsidR="000112AF" w:rsidRPr="004E3C09" w14:paraId="73A8719B" w14:textId="77777777" w:rsidTr="00FD6373">
        <w:tc>
          <w:tcPr>
            <w:tcW w:w="7938" w:type="dxa"/>
          </w:tcPr>
          <w:p w14:paraId="5AE3B0D7" w14:textId="77777777" w:rsidR="000112AF" w:rsidRPr="004E3C09" w:rsidRDefault="000112AF" w:rsidP="00334B3D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4E3C09">
              <w:t>Schriftliche Zusammenfassung, Dokumentation und Be</w:t>
            </w:r>
            <w:r w:rsidR="00353F2C" w:rsidRPr="004E3C09">
              <w:t>wertung von Krankheitsverläufen</w:t>
            </w:r>
            <w:r w:rsidRPr="004E3C09">
              <w:t xml:space="preserve"> sowie der sich daraus ergebenden Prognosen (Fähigkeit zur Erstellung von Attesten, Zeugnissen etc.) </w:t>
            </w:r>
          </w:p>
        </w:tc>
        <w:tc>
          <w:tcPr>
            <w:tcW w:w="1418" w:type="dxa"/>
          </w:tcPr>
          <w:p w14:paraId="6C04150D" w14:textId="77777777" w:rsidR="000112AF" w:rsidRPr="004E3C09" w:rsidRDefault="000112AF" w:rsidP="00F473F9">
            <w:pPr>
              <w:pStyle w:val="RZTextzentriert"/>
            </w:pPr>
          </w:p>
        </w:tc>
      </w:tr>
    </w:tbl>
    <w:p w14:paraId="201B3814" w14:textId="77777777" w:rsidR="00334B3D" w:rsidRPr="004E3C09" w:rsidRDefault="00334B3D" w:rsidP="00334B3D"/>
    <w:p w14:paraId="4F4318FA" w14:textId="77777777" w:rsidR="00D3568C" w:rsidRPr="004E3C09" w:rsidRDefault="00EB7CD2" w:rsidP="00353F2C">
      <w:pPr>
        <w:pStyle w:val="RZberschrift"/>
        <w:outlineLvl w:val="0"/>
      </w:pPr>
      <w:r w:rsidRPr="004E3C09">
        <w:br w:type="page"/>
      </w:r>
      <w:r w:rsidR="00D3568C" w:rsidRPr="004E3C09">
        <w:t xml:space="preserve">Sonderfach </w:t>
      </w:r>
      <w:r w:rsidRPr="004E3C09">
        <w:t>Schwerpunktausbildung</w:t>
      </w:r>
      <w:r w:rsidR="00F473F9" w:rsidRPr="004E3C09">
        <w:t xml:space="preserve"> (36 Monate</w:t>
      </w:r>
      <w:r w:rsidR="00D3568C" w:rsidRPr="004E3C09">
        <w:t>)</w:t>
      </w:r>
      <w:r w:rsidRPr="004E3C09">
        <w:t xml:space="preserve"> </w:t>
      </w:r>
    </w:p>
    <w:p w14:paraId="5C22141F" w14:textId="77777777" w:rsidR="00D3568C" w:rsidRPr="004E3C09" w:rsidRDefault="00D3568C" w:rsidP="00F473F9">
      <w:pPr>
        <w:pStyle w:val="RZberschrift"/>
      </w:pPr>
    </w:p>
    <w:p w14:paraId="226AD948" w14:textId="77777777" w:rsidR="00EB7CD2" w:rsidRPr="004E3C09" w:rsidRDefault="00EB7CD2" w:rsidP="00353F2C">
      <w:pPr>
        <w:pStyle w:val="RZberschrift"/>
        <w:outlineLvl w:val="0"/>
      </w:pPr>
      <w:r w:rsidRPr="004E3C09">
        <w:t>Klinische Immunologie</w:t>
      </w:r>
    </w:p>
    <w:p w14:paraId="781E67D5" w14:textId="77777777" w:rsidR="00EB7CD2" w:rsidRPr="004E3C09" w:rsidRDefault="00EB7CD2" w:rsidP="00F473F9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4E3C09" w:rsidRPr="004E3C09" w14:paraId="415A1734" w14:textId="77777777" w:rsidTr="00FD6373">
        <w:tc>
          <w:tcPr>
            <w:tcW w:w="9526" w:type="dxa"/>
          </w:tcPr>
          <w:p w14:paraId="41825DED" w14:textId="77777777" w:rsidR="00EB7CD2" w:rsidRPr="004E3C09" w:rsidRDefault="000112AF" w:rsidP="00334B3D">
            <w:pPr>
              <w:pStyle w:val="RZABC"/>
            </w:pPr>
            <w:r w:rsidRPr="004E3C09">
              <w:t>A)</w:t>
            </w:r>
            <w:r w:rsidRPr="004E3C09">
              <w:tab/>
            </w:r>
            <w:r w:rsidR="00EB7CD2" w:rsidRPr="004E3C09">
              <w:t>Kenntniss</w:t>
            </w:r>
            <w:r w:rsidR="00334B3D" w:rsidRPr="004E3C09">
              <w:t>e</w:t>
            </w:r>
          </w:p>
        </w:tc>
      </w:tr>
      <w:tr w:rsidR="004E3C09" w:rsidRPr="004E3C09" w14:paraId="7BA97245" w14:textId="77777777" w:rsidTr="00FD6373">
        <w:tc>
          <w:tcPr>
            <w:tcW w:w="9526" w:type="dxa"/>
          </w:tcPr>
          <w:p w14:paraId="3838F205" w14:textId="77777777" w:rsidR="00EB7CD2" w:rsidRPr="004E3C09" w:rsidRDefault="00EB7CD2" w:rsidP="000112AF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4E3C09">
              <w:t xml:space="preserve">Pathophysiologie und Ursache von </w:t>
            </w:r>
            <w:proofErr w:type="spellStart"/>
            <w:r w:rsidRPr="004E3C09">
              <w:t>immunmediierten</w:t>
            </w:r>
            <w:proofErr w:type="spellEnd"/>
            <w:r w:rsidRPr="004E3C09">
              <w:t xml:space="preserve"> sowie das Immuns</w:t>
            </w:r>
            <w:r w:rsidR="003603E8" w:rsidRPr="004E3C09">
              <w:t>ystem betreffenden Erkrankungen</w:t>
            </w:r>
            <w:r w:rsidRPr="004E3C09">
              <w:t xml:space="preserve"> wie angeborene und erworbene </w:t>
            </w:r>
            <w:proofErr w:type="spellStart"/>
            <w:r w:rsidRPr="004E3C09">
              <w:t>Immundefizienzen</w:t>
            </w:r>
            <w:proofErr w:type="spellEnd"/>
            <w:r w:rsidRPr="004E3C09">
              <w:t xml:space="preserve">, Überempfindlichkeitsreaktionen (Typ 1-4) sowie Unverträglichkeiten, Abstoßungsreaktionen, </w:t>
            </w:r>
            <w:proofErr w:type="spellStart"/>
            <w:r w:rsidR="000172BA" w:rsidRPr="004E3C09">
              <w:t>a</w:t>
            </w:r>
            <w:r w:rsidRPr="004E3C09">
              <w:t>utoinflammatorische</w:t>
            </w:r>
            <w:proofErr w:type="spellEnd"/>
            <w:r w:rsidRPr="004E3C09">
              <w:t xml:space="preserve"> und Autoimmunkrankheiten</w:t>
            </w:r>
          </w:p>
        </w:tc>
      </w:tr>
      <w:tr w:rsidR="004E3C09" w:rsidRPr="004E3C09" w14:paraId="26A7FD4C" w14:textId="77777777" w:rsidTr="00FD6373">
        <w:tc>
          <w:tcPr>
            <w:tcW w:w="9526" w:type="dxa"/>
          </w:tcPr>
          <w:p w14:paraId="2E91B3B5" w14:textId="77777777" w:rsidR="00EB7CD2" w:rsidRPr="004E3C09" w:rsidRDefault="00EB7CD2" w:rsidP="000112AF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4E3C09">
              <w:t xml:space="preserve">Klinik, Diagnostik und Therapie von </w:t>
            </w:r>
            <w:proofErr w:type="spellStart"/>
            <w:r w:rsidRPr="004E3C09">
              <w:t>importierbaren</w:t>
            </w:r>
            <w:proofErr w:type="spellEnd"/>
            <w:r w:rsidRPr="004E3C09">
              <w:t xml:space="preserve"> Infektionskrankheiten und deren Prävention</w:t>
            </w:r>
          </w:p>
        </w:tc>
      </w:tr>
      <w:tr w:rsidR="004E3C09" w:rsidRPr="004E3C09" w14:paraId="2D7B0908" w14:textId="77777777" w:rsidTr="00FD6373">
        <w:tc>
          <w:tcPr>
            <w:tcW w:w="9526" w:type="dxa"/>
          </w:tcPr>
          <w:p w14:paraId="15AD1E95" w14:textId="77777777" w:rsidR="00EB7CD2" w:rsidRPr="004E3C09" w:rsidRDefault="00EB7CD2" w:rsidP="000112AF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4E3C09">
              <w:t>Internatio</w:t>
            </w:r>
            <w:r w:rsidR="00353F2C" w:rsidRPr="004E3C09">
              <w:t xml:space="preserve">nale Impfungen/Reiseimpfungen, </w:t>
            </w:r>
            <w:r w:rsidRPr="004E3C09">
              <w:t>reisemedizinische Empfehlungen</w:t>
            </w:r>
          </w:p>
        </w:tc>
      </w:tr>
      <w:tr w:rsidR="004E3C09" w:rsidRPr="004E3C09" w14:paraId="4314EE8E" w14:textId="77777777" w:rsidTr="00FD6373">
        <w:tc>
          <w:tcPr>
            <w:tcW w:w="9526" w:type="dxa"/>
          </w:tcPr>
          <w:p w14:paraId="641635A5" w14:textId="77777777" w:rsidR="00EB7CD2" w:rsidRPr="004E3C09" w:rsidRDefault="00EB7CD2" w:rsidP="000112AF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4E3C09">
              <w:t>Pathophysiologie und Ur</w:t>
            </w:r>
            <w:r w:rsidR="003603E8" w:rsidRPr="004E3C09">
              <w:t>sache von malignen Erkrankungen</w:t>
            </w:r>
            <w:r w:rsidR="00353F2C" w:rsidRPr="004E3C09">
              <w:t>,</w:t>
            </w:r>
            <w:r w:rsidRPr="004E3C09">
              <w:t xml:space="preserve"> die das Immunsystem bzw</w:t>
            </w:r>
            <w:r w:rsidR="000172BA" w:rsidRPr="004E3C09">
              <w:t>.</w:t>
            </w:r>
            <w:r w:rsidRPr="004E3C09">
              <w:t xml:space="preserve"> Zellen des Immunsystems betreffe</w:t>
            </w:r>
            <w:r w:rsidR="00353F2C" w:rsidRPr="004E3C09">
              <w:t>n (Leukämien, Lymphome, Sarkome</w:t>
            </w:r>
            <w:r w:rsidRPr="004E3C09">
              <w:t xml:space="preserve"> etc.)</w:t>
            </w:r>
          </w:p>
        </w:tc>
      </w:tr>
      <w:tr w:rsidR="004E3C09" w:rsidRPr="004E3C09" w14:paraId="3A1D904B" w14:textId="77777777" w:rsidTr="00FD6373">
        <w:tc>
          <w:tcPr>
            <w:tcW w:w="9526" w:type="dxa"/>
          </w:tcPr>
          <w:p w14:paraId="1510A1D8" w14:textId="77777777" w:rsidR="00EB7CD2" w:rsidRPr="004E3C09" w:rsidRDefault="00EB7CD2" w:rsidP="000112AF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lang w:val="de-DE"/>
              </w:rPr>
            </w:pPr>
            <w:r w:rsidRPr="004E3C09">
              <w:rPr>
                <w:lang w:val="de-DE"/>
              </w:rPr>
              <w:t xml:space="preserve">Klinische Manifestationen von angeborenen und erworbenen </w:t>
            </w:r>
            <w:proofErr w:type="spellStart"/>
            <w:r w:rsidRPr="004E3C09">
              <w:rPr>
                <w:lang w:val="de-DE"/>
              </w:rPr>
              <w:t>Immundefizienzen</w:t>
            </w:r>
            <w:proofErr w:type="spellEnd"/>
          </w:p>
        </w:tc>
      </w:tr>
      <w:tr w:rsidR="004E3C09" w:rsidRPr="004E3C09" w14:paraId="6B13E4E9" w14:textId="77777777" w:rsidTr="00FD6373">
        <w:tc>
          <w:tcPr>
            <w:tcW w:w="9526" w:type="dxa"/>
          </w:tcPr>
          <w:p w14:paraId="1B356943" w14:textId="77777777" w:rsidR="00EB7CD2" w:rsidRPr="004E3C09" w:rsidRDefault="00EB7CD2" w:rsidP="000112AF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lang w:val="de-DE"/>
              </w:rPr>
            </w:pPr>
            <w:r w:rsidRPr="004E3C09">
              <w:rPr>
                <w:lang w:val="de-DE"/>
              </w:rPr>
              <w:t xml:space="preserve">Klinische Manifestationen von </w:t>
            </w:r>
            <w:r w:rsidR="00B177EC" w:rsidRPr="004E3C09">
              <w:rPr>
                <w:lang w:val="de-DE"/>
              </w:rPr>
              <w:t>Allergien</w:t>
            </w:r>
          </w:p>
        </w:tc>
      </w:tr>
      <w:tr w:rsidR="004E3C09" w:rsidRPr="004E3C09" w14:paraId="7588850F" w14:textId="77777777" w:rsidTr="00FD6373">
        <w:tc>
          <w:tcPr>
            <w:tcW w:w="9526" w:type="dxa"/>
          </w:tcPr>
          <w:p w14:paraId="7541B9F9" w14:textId="77777777" w:rsidR="00EB7CD2" w:rsidRPr="004E3C09" w:rsidRDefault="00EB7CD2" w:rsidP="000112AF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lang w:val="de-DE"/>
              </w:rPr>
            </w:pPr>
            <w:r w:rsidRPr="004E3C09">
              <w:rPr>
                <w:lang w:val="de-DE"/>
              </w:rPr>
              <w:t xml:space="preserve">Klinische Manifestationen von </w:t>
            </w:r>
            <w:proofErr w:type="spellStart"/>
            <w:r w:rsidR="00A836DF" w:rsidRPr="004E3C09">
              <w:t>a</w:t>
            </w:r>
            <w:r w:rsidR="000172BA" w:rsidRPr="004E3C09">
              <w:t>utoinflammatorischen</w:t>
            </w:r>
            <w:proofErr w:type="spellEnd"/>
            <w:r w:rsidRPr="004E3C09">
              <w:t xml:space="preserve"> und Autoimmunkrankheiten</w:t>
            </w:r>
          </w:p>
        </w:tc>
      </w:tr>
      <w:tr w:rsidR="004E3C09" w:rsidRPr="004E3C09" w14:paraId="7C99D462" w14:textId="77777777" w:rsidTr="00FD6373">
        <w:tc>
          <w:tcPr>
            <w:tcW w:w="9526" w:type="dxa"/>
          </w:tcPr>
          <w:p w14:paraId="1165772E" w14:textId="77777777" w:rsidR="00EB7CD2" w:rsidRPr="004E3C09" w:rsidRDefault="00EB7CD2" w:rsidP="000112AF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4E3C09">
              <w:t>Klinische Manifestation von malignen Erkrankungen</w:t>
            </w:r>
            <w:r w:rsidR="00353F2C" w:rsidRPr="004E3C09">
              <w:t>,</w:t>
            </w:r>
            <w:r w:rsidRPr="004E3C09">
              <w:t xml:space="preserve"> die das Immunsystem bzw. Zellen des Immunsystems betreffen</w:t>
            </w:r>
          </w:p>
        </w:tc>
      </w:tr>
      <w:tr w:rsidR="004E3C09" w:rsidRPr="004E3C09" w14:paraId="20BC6BF7" w14:textId="77777777" w:rsidTr="00FD6373">
        <w:tc>
          <w:tcPr>
            <w:tcW w:w="9526" w:type="dxa"/>
          </w:tcPr>
          <w:p w14:paraId="3475A80B" w14:textId="77777777" w:rsidR="00EB7CD2" w:rsidRPr="004E3C09" w:rsidRDefault="00EB7CD2" w:rsidP="000112AF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4E3C09">
              <w:t xml:space="preserve">Indikation von serologischen, zellulären, genetischen und chemischen Laboranalysen sowie weiteren fachrelevanten Untersuchungsverfahren, Stufendiagnostik bei </w:t>
            </w:r>
            <w:proofErr w:type="spellStart"/>
            <w:r w:rsidRPr="004E3C09">
              <w:t>Immundefizienzen</w:t>
            </w:r>
            <w:proofErr w:type="spellEnd"/>
            <w:r w:rsidRPr="004E3C09">
              <w:t>, Prätransplantationsdiagnos</w:t>
            </w:r>
            <w:r w:rsidR="000172BA" w:rsidRPr="004E3C09">
              <w:t xml:space="preserve">tik bzw. Abstoßungsreaktionen, </w:t>
            </w:r>
            <w:proofErr w:type="spellStart"/>
            <w:r w:rsidR="000172BA" w:rsidRPr="004E3C09">
              <w:t>a</w:t>
            </w:r>
            <w:r w:rsidRPr="004E3C09">
              <w:t>utoinflam</w:t>
            </w:r>
            <w:r w:rsidR="000172BA" w:rsidRPr="004E3C09">
              <w:t>matorische</w:t>
            </w:r>
            <w:proofErr w:type="spellEnd"/>
            <w:r w:rsidRPr="004E3C09">
              <w:t xml:space="preserve"> und Autoimmunkrankheiten</w:t>
            </w:r>
          </w:p>
        </w:tc>
      </w:tr>
      <w:tr w:rsidR="004E3C09" w:rsidRPr="004E3C09" w14:paraId="027C5293" w14:textId="77777777" w:rsidTr="00FD6373">
        <w:tc>
          <w:tcPr>
            <w:tcW w:w="9526" w:type="dxa"/>
          </w:tcPr>
          <w:p w14:paraId="77869E85" w14:textId="77777777" w:rsidR="00EB7CD2" w:rsidRPr="004E3C09" w:rsidRDefault="00EB7CD2" w:rsidP="000112AF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4E3C09">
              <w:t>Indikation von Provokationstesten, serologischen, zellulären und chemischen Laboranalysen sowie weiteren fachrelevanten Untersuchungsverfahren bei Überempfindlichkeitsreaktionen (Typ 1-4) sowie Unverträglichkeiten</w:t>
            </w:r>
          </w:p>
        </w:tc>
      </w:tr>
      <w:tr w:rsidR="004E3C09" w:rsidRPr="004E3C09" w14:paraId="08F03905" w14:textId="77777777" w:rsidTr="00FD6373">
        <w:tc>
          <w:tcPr>
            <w:tcW w:w="9526" w:type="dxa"/>
          </w:tcPr>
          <w:p w14:paraId="7678876C" w14:textId="77777777" w:rsidR="00EB7CD2" w:rsidRPr="004E3C09" w:rsidRDefault="00EB7CD2" w:rsidP="000112AF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4E3C09">
              <w:t>Indikation von Laboranalysen sowie weiteren fachrelevanten Untersuchungen zur Diagnose und Verlaufskont</w:t>
            </w:r>
            <w:r w:rsidR="003603E8" w:rsidRPr="004E3C09">
              <w:t>rolle von malignen Erkrankungen</w:t>
            </w:r>
            <w:r w:rsidR="00353F2C" w:rsidRPr="004E3C09">
              <w:t>,</w:t>
            </w:r>
            <w:r w:rsidRPr="004E3C09">
              <w:t xml:space="preserve"> die das Immunsystem bzw. Zellen des Immunsystems betreffen</w:t>
            </w:r>
          </w:p>
        </w:tc>
      </w:tr>
      <w:tr w:rsidR="004E3C09" w:rsidRPr="004E3C09" w14:paraId="53629B0E" w14:textId="77777777" w:rsidTr="00FD6373">
        <w:tc>
          <w:tcPr>
            <w:tcW w:w="9526" w:type="dxa"/>
          </w:tcPr>
          <w:p w14:paraId="02C825E6" w14:textId="77777777" w:rsidR="00EB7CD2" w:rsidRPr="004E3C09" w:rsidRDefault="00EB7CD2" w:rsidP="000112AF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4E3C09">
              <w:t xml:space="preserve">Wirkmechanismen und Anwendungsgebiete von Antibiotika und immuntherapeutischen Maßnahmen bei angeborenen und erworbenen </w:t>
            </w:r>
            <w:proofErr w:type="spellStart"/>
            <w:r w:rsidRPr="004E3C09">
              <w:t>Immundefizienzen</w:t>
            </w:r>
            <w:proofErr w:type="spellEnd"/>
          </w:p>
        </w:tc>
      </w:tr>
      <w:tr w:rsidR="004E3C09" w:rsidRPr="004E3C09" w14:paraId="13D7AD95" w14:textId="77777777" w:rsidTr="00FD6373">
        <w:tc>
          <w:tcPr>
            <w:tcW w:w="9526" w:type="dxa"/>
          </w:tcPr>
          <w:p w14:paraId="08E35244" w14:textId="77777777" w:rsidR="00EB7CD2" w:rsidRPr="004E3C09" w:rsidRDefault="00EB7CD2" w:rsidP="00A003D7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4E3C09">
              <w:t>Wirkmechanismen und Anwendungsgeb</w:t>
            </w:r>
            <w:r w:rsidR="000172BA" w:rsidRPr="004E3C09">
              <w:t xml:space="preserve">iete von </w:t>
            </w:r>
            <w:proofErr w:type="spellStart"/>
            <w:r w:rsidR="000172BA" w:rsidRPr="004E3C09">
              <w:t>Immunsuppressiva</w:t>
            </w:r>
            <w:proofErr w:type="spellEnd"/>
            <w:r w:rsidR="000172BA" w:rsidRPr="004E3C09">
              <w:t xml:space="preserve">, </w:t>
            </w:r>
            <w:proofErr w:type="spellStart"/>
            <w:r w:rsidR="000172BA" w:rsidRPr="004E3C09">
              <w:t>anti</w:t>
            </w:r>
            <w:r w:rsidRPr="004E3C09">
              <w:t>inflammatorischen</w:t>
            </w:r>
            <w:proofErr w:type="spellEnd"/>
            <w:r w:rsidRPr="004E3C09">
              <w:t xml:space="preserve"> und </w:t>
            </w:r>
            <w:proofErr w:type="spellStart"/>
            <w:r w:rsidRPr="004E3C09">
              <w:t>immunmodula</w:t>
            </w:r>
            <w:r w:rsidR="00A003D7" w:rsidRPr="004E3C09">
              <w:t>torischen</w:t>
            </w:r>
            <w:proofErr w:type="spellEnd"/>
            <w:r w:rsidR="00A003D7" w:rsidRPr="004E3C09">
              <w:t xml:space="preserve"> Therapeutika, </w:t>
            </w:r>
            <w:proofErr w:type="spellStart"/>
            <w:r w:rsidR="00A003D7" w:rsidRPr="004E3C09">
              <w:t>Biologik</w:t>
            </w:r>
            <w:r w:rsidRPr="004E3C09">
              <w:t>a</w:t>
            </w:r>
            <w:proofErr w:type="spellEnd"/>
          </w:p>
        </w:tc>
      </w:tr>
      <w:tr w:rsidR="004E3C09" w:rsidRPr="004E3C09" w14:paraId="0DE2F5DE" w14:textId="77777777" w:rsidTr="00FD6373">
        <w:tc>
          <w:tcPr>
            <w:tcW w:w="9526" w:type="dxa"/>
          </w:tcPr>
          <w:p w14:paraId="542AED6B" w14:textId="77777777" w:rsidR="00EB7CD2" w:rsidRPr="004E3C09" w:rsidRDefault="00EB7CD2" w:rsidP="000112AF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4E3C09">
              <w:t xml:space="preserve">Methoden </w:t>
            </w:r>
            <w:r w:rsidR="00353F2C" w:rsidRPr="004E3C09">
              <w:t>der prophylaktischen Behandlung</w:t>
            </w:r>
            <w:r w:rsidRPr="004E3C09">
              <w:t xml:space="preserve"> inkl. Allergenelimination bei IgE vermittelten Überempfindlichkeitsreaktionen</w:t>
            </w:r>
          </w:p>
        </w:tc>
      </w:tr>
      <w:tr w:rsidR="004E3C09" w:rsidRPr="004E3C09" w14:paraId="1237494E" w14:textId="77777777" w:rsidTr="00FD6373">
        <w:tc>
          <w:tcPr>
            <w:tcW w:w="9526" w:type="dxa"/>
          </w:tcPr>
          <w:p w14:paraId="56FF10E0" w14:textId="77777777" w:rsidR="00EB7CD2" w:rsidRPr="004E3C09" w:rsidRDefault="00EB7CD2" w:rsidP="000112AF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4E3C09">
              <w:t>Immuntherapeutische Ansätze bei IgE vermittelten Überempfindlichkeitsreaktionen</w:t>
            </w:r>
          </w:p>
        </w:tc>
      </w:tr>
      <w:tr w:rsidR="00EB7CD2" w:rsidRPr="004E3C09" w14:paraId="26A86981" w14:textId="77777777" w:rsidTr="00FD6373">
        <w:tc>
          <w:tcPr>
            <w:tcW w:w="9526" w:type="dxa"/>
          </w:tcPr>
          <w:p w14:paraId="6E03E656" w14:textId="77777777" w:rsidR="00EB7CD2" w:rsidRPr="004E3C09" w:rsidRDefault="00EB7CD2" w:rsidP="000112AF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4E3C09">
              <w:t>Wirkmechanismen und Anwendungsgebiete von Therapeutika zur Behandlung von malignen Erkrankungen</w:t>
            </w:r>
            <w:r w:rsidR="00353F2C" w:rsidRPr="004E3C09">
              <w:t>,</w:t>
            </w:r>
            <w:r w:rsidRPr="004E3C09">
              <w:t xml:space="preserve"> die das Immunsystem bzw. Zellen des Immunsystems betreffen</w:t>
            </w:r>
          </w:p>
        </w:tc>
      </w:tr>
    </w:tbl>
    <w:p w14:paraId="25E441DF" w14:textId="77777777" w:rsidR="00FD6373" w:rsidRPr="004E3C09" w:rsidRDefault="00FD6373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4E3C09" w:rsidRPr="004E3C09" w14:paraId="19BBB73A" w14:textId="77777777" w:rsidTr="00FD6373">
        <w:tc>
          <w:tcPr>
            <w:tcW w:w="9526" w:type="dxa"/>
          </w:tcPr>
          <w:p w14:paraId="40BFD0D8" w14:textId="77777777" w:rsidR="00334B3D" w:rsidRPr="004E3C09" w:rsidRDefault="000112AF" w:rsidP="00334B3D">
            <w:pPr>
              <w:pStyle w:val="RZABC"/>
            </w:pPr>
            <w:r w:rsidRPr="004E3C09">
              <w:rPr>
                <w:szCs w:val="20"/>
                <w:lang w:val="de-DE"/>
              </w:rPr>
              <w:t>B)</w:t>
            </w:r>
            <w:r w:rsidRPr="004E3C09">
              <w:rPr>
                <w:szCs w:val="20"/>
                <w:lang w:val="de-DE"/>
              </w:rPr>
              <w:tab/>
            </w:r>
            <w:r w:rsidR="00334B3D" w:rsidRPr="004E3C09">
              <w:rPr>
                <w:szCs w:val="20"/>
                <w:lang w:val="de-DE"/>
              </w:rPr>
              <w:t>Erfahrungen</w:t>
            </w:r>
          </w:p>
        </w:tc>
      </w:tr>
      <w:tr w:rsidR="00334B3D" w:rsidRPr="004E3C09" w14:paraId="7461D6D4" w14:textId="77777777" w:rsidTr="00FD6373">
        <w:tc>
          <w:tcPr>
            <w:tcW w:w="9526" w:type="dxa"/>
          </w:tcPr>
          <w:p w14:paraId="5170EDDB" w14:textId="77777777" w:rsidR="00334B3D" w:rsidRPr="004E3C09" w:rsidRDefault="00334B3D" w:rsidP="00353F2C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4E3C09">
              <w:t>Anamnese bei Erkrankungen,</w:t>
            </w:r>
            <w:r w:rsidR="003603E8" w:rsidRPr="004E3C09">
              <w:t xml:space="preserve"> die das Immunsystem betreffen </w:t>
            </w:r>
            <w:r w:rsidRPr="004E3C09">
              <w:t xml:space="preserve">wie angeborene und erworbene </w:t>
            </w:r>
            <w:proofErr w:type="spellStart"/>
            <w:r w:rsidRPr="004E3C09">
              <w:t>Immundefizienzen</w:t>
            </w:r>
            <w:proofErr w:type="spellEnd"/>
            <w:r w:rsidRPr="004E3C09">
              <w:t>, Überempfindlichkeitsreaktionen (Typ 1-4) sowie Unverträglic</w:t>
            </w:r>
            <w:r w:rsidR="000172BA" w:rsidRPr="004E3C09">
              <w:t xml:space="preserve">hkeiten, Abstoßungsreaktionen, </w:t>
            </w:r>
            <w:proofErr w:type="spellStart"/>
            <w:r w:rsidR="000172BA" w:rsidRPr="004E3C09">
              <w:t>a</w:t>
            </w:r>
            <w:r w:rsidRPr="004E3C09">
              <w:t>utoinflammatorische</w:t>
            </w:r>
            <w:proofErr w:type="spellEnd"/>
            <w:r w:rsidRPr="004E3C09">
              <w:t xml:space="preserve"> und Autoimmunkrankheiten, Infektionskrankheiten </w:t>
            </w:r>
            <w:r w:rsidR="00353F2C" w:rsidRPr="004E3C09">
              <w:t>u. a.</w:t>
            </w:r>
            <w:r w:rsidRPr="004E3C09">
              <w:t xml:space="preserve"> </w:t>
            </w:r>
          </w:p>
        </w:tc>
      </w:tr>
    </w:tbl>
    <w:p w14:paraId="687B6EE9" w14:textId="77777777" w:rsidR="007726CC" w:rsidRPr="004E3C09" w:rsidRDefault="007726CC"/>
    <w:p w14:paraId="625AD010" w14:textId="77777777" w:rsidR="007726CC" w:rsidRPr="004E3C09" w:rsidRDefault="007726CC">
      <w:r w:rsidRPr="004E3C09">
        <w:br w:type="page"/>
      </w:r>
    </w:p>
    <w:p w14:paraId="50ECD379" w14:textId="77777777" w:rsidR="007726CC" w:rsidRPr="004E3C09" w:rsidRDefault="007726CC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4E3C09" w:rsidRPr="004E3C09" w14:paraId="5DB1FA6B" w14:textId="77777777" w:rsidTr="00FD6373">
        <w:tc>
          <w:tcPr>
            <w:tcW w:w="9526" w:type="dxa"/>
          </w:tcPr>
          <w:p w14:paraId="2879A4BF" w14:textId="77777777" w:rsidR="00334B3D" w:rsidRPr="004E3C09" w:rsidRDefault="00334B3D" w:rsidP="000112AF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4E3C09">
              <w:t>Durchführung und Interpretation aller fachrelevanten immunologischen Labortestverfahren und fachspezifischer genetischer Diagnostik für Erkranku</w:t>
            </w:r>
            <w:r w:rsidR="003603E8" w:rsidRPr="004E3C09">
              <w:t>ngen</w:t>
            </w:r>
            <w:r w:rsidR="00353F2C" w:rsidRPr="004E3C09">
              <w:t>,</w:t>
            </w:r>
            <w:r w:rsidRPr="004E3C09">
              <w:t xml:space="preserve"> die das Immunsystem betreffen (z</w:t>
            </w:r>
            <w:r w:rsidR="000172BA" w:rsidRPr="004E3C09">
              <w:t>.</w:t>
            </w:r>
            <w:r w:rsidR="00353F2C" w:rsidRPr="004E3C09">
              <w:t xml:space="preserve"> </w:t>
            </w:r>
            <w:r w:rsidRPr="004E3C09">
              <w:t>B</w:t>
            </w:r>
            <w:r w:rsidR="000172BA" w:rsidRPr="004E3C09">
              <w:t>.</w:t>
            </w:r>
            <w:r w:rsidRPr="004E3C09">
              <w:t xml:space="preserve"> serologische </w:t>
            </w:r>
            <w:r w:rsidR="003603E8" w:rsidRPr="004E3C09">
              <w:t>und zelluläre Testungen ink</w:t>
            </w:r>
            <w:r w:rsidRPr="004E3C09">
              <w:t>l</w:t>
            </w:r>
            <w:r w:rsidR="000172BA" w:rsidRPr="004E3C09">
              <w:t>.</w:t>
            </w:r>
            <w:r w:rsidRPr="004E3C09">
              <w:t xml:space="preserve"> Funktionstests bzw</w:t>
            </w:r>
            <w:r w:rsidR="000172BA" w:rsidRPr="004E3C09">
              <w:t>.</w:t>
            </w:r>
            <w:r w:rsidRPr="004E3C09">
              <w:t xml:space="preserve"> weiterführende Spezialuntersuchungen, </w:t>
            </w:r>
            <w:proofErr w:type="spellStart"/>
            <w:r w:rsidRPr="004E3C09">
              <w:t>Leukozytentypisierung</w:t>
            </w:r>
            <w:proofErr w:type="spellEnd"/>
            <w:r w:rsidRPr="004E3C09">
              <w:t>, Gentests, gesamt IgE, allergenspezifisches IgE, Chip- bzw. Multiplexdiagnostik, Autoantikörper,</w:t>
            </w:r>
            <w:r w:rsidR="00353F2C" w:rsidRPr="004E3C09">
              <w:t xml:space="preserve"> Spender-spezifische Antikörper,</w:t>
            </w:r>
            <w:r w:rsidRPr="004E3C09">
              <w:t xml:space="preserve"> serologisch</w:t>
            </w:r>
            <w:r w:rsidR="00353F2C" w:rsidRPr="004E3C09">
              <w:t>e, zelluläre und genetische HLA-</w:t>
            </w:r>
            <w:r w:rsidRPr="004E3C09">
              <w:t>Typisierung)</w:t>
            </w:r>
          </w:p>
        </w:tc>
      </w:tr>
      <w:tr w:rsidR="004E3C09" w:rsidRPr="004E3C09" w14:paraId="3BA0EEDB" w14:textId="77777777" w:rsidTr="00FD6373">
        <w:tc>
          <w:tcPr>
            <w:tcW w:w="9526" w:type="dxa"/>
          </w:tcPr>
          <w:p w14:paraId="0FE0BC35" w14:textId="77777777" w:rsidR="00334B3D" w:rsidRPr="004E3C09" w:rsidRDefault="00334B3D" w:rsidP="000112AF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4E3C09">
              <w:t>Interpretation von Impfstatusanalysen</w:t>
            </w:r>
          </w:p>
        </w:tc>
      </w:tr>
      <w:tr w:rsidR="004E3C09" w:rsidRPr="004E3C09" w14:paraId="7690476E" w14:textId="77777777" w:rsidTr="00FD6373">
        <w:tc>
          <w:tcPr>
            <w:tcW w:w="9526" w:type="dxa"/>
          </w:tcPr>
          <w:p w14:paraId="27F82AD7" w14:textId="77777777" w:rsidR="00334B3D" w:rsidRPr="004E3C09" w:rsidRDefault="00334B3D" w:rsidP="000112AF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4E3C09">
              <w:t>Durchführung und Interpretation aller Arten von Hauttesten</w:t>
            </w:r>
          </w:p>
        </w:tc>
      </w:tr>
      <w:tr w:rsidR="004E3C09" w:rsidRPr="004E3C09" w14:paraId="66BF0C37" w14:textId="77777777" w:rsidTr="00FD6373">
        <w:tc>
          <w:tcPr>
            <w:tcW w:w="9526" w:type="dxa"/>
          </w:tcPr>
          <w:p w14:paraId="18113230" w14:textId="77777777" w:rsidR="00334B3D" w:rsidRPr="004E3C09" w:rsidRDefault="00334B3D" w:rsidP="000112AF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4E3C09">
              <w:t xml:space="preserve">Durchführung und Interpretation nasaler, bronchialer, oraler und parenteraler Provokationstests </w:t>
            </w:r>
          </w:p>
        </w:tc>
      </w:tr>
      <w:tr w:rsidR="004E3C09" w:rsidRPr="004E3C09" w14:paraId="40892089" w14:textId="77777777" w:rsidTr="00FD6373">
        <w:tc>
          <w:tcPr>
            <w:tcW w:w="9526" w:type="dxa"/>
          </w:tcPr>
          <w:p w14:paraId="4A447D56" w14:textId="77777777" w:rsidR="000172BA" w:rsidRPr="004E3C09" w:rsidRDefault="000172BA" w:rsidP="000172BA">
            <w:pPr>
              <w:pStyle w:val="RZText"/>
              <w:numPr>
                <w:ilvl w:val="0"/>
                <w:numId w:val="15"/>
              </w:numPr>
              <w:ind w:left="425" w:hanging="425"/>
            </w:pPr>
            <w:proofErr w:type="spellStart"/>
            <w:r w:rsidRPr="004E3C09">
              <w:t>Immunmodulatorische</w:t>
            </w:r>
            <w:proofErr w:type="spellEnd"/>
            <w:r w:rsidRPr="004E3C09">
              <w:t xml:space="preserve"> Verfahren für Erkrankungen, die das Immunsystem betreffen</w:t>
            </w:r>
          </w:p>
        </w:tc>
      </w:tr>
      <w:tr w:rsidR="004E3C09" w:rsidRPr="004E3C09" w14:paraId="34F15874" w14:textId="77777777" w:rsidTr="00FD6373">
        <w:tc>
          <w:tcPr>
            <w:tcW w:w="9526" w:type="dxa"/>
          </w:tcPr>
          <w:p w14:paraId="67B20EDE" w14:textId="77777777" w:rsidR="000172BA" w:rsidRPr="004E3C09" w:rsidRDefault="000172BA" w:rsidP="000172BA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4E3C09">
              <w:rPr>
                <w:lang w:val="de-DE"/>
              </w:rPr>
              <w:t xml:space="preserve">Klinische Manifestationen von angeborenen und erworbenen </w:t>
            </w:r>
            <w:proofErr w:type="spellStart"/>
            <w:r w:rsidRPr="004E3C09">
              <w:rPr>
                <w:lang w:val="de-DE"/>
              </w:rPr>
              <w:t>Immundefizienzen</w:t>
            </w:r>
            <w:proofErr w:type="spellEnd"/>
          </w:p>
        </w:tc>
      </w:tr>
      <w:tr w:rsidR="004E3C09" w:rsidRPr="004E3C09" w14:paraId="59409789" w14:textId="77777777" w:rsidTr="00FD6373">
        <w:tc>
          <w:tcPr>
            <w:tcW w:w="9526" w:type="dxa"/>
          </w:tcPr>
          <w:p w14:paraId="29DB3302" w14:textId="77777777" w:rsidR="000172BA" w:rsidRPr="004E3C09" w:rsidRDefault="000172BA" w:rsidP="000172BA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4E3C09">
              <w:rPr>
                <w:lang w:val="de-DE"/>
              </w:rPr>
              <w:t>Klinische Manifestationen von Allergien</w:t>
            </w:r>
          </w:p>
        </w:tc>
      </w:tr>
      <w:tr w:rsidR="004E3C09" w:rsidRPr="004E3C09" w14:paraId="591244DE" w14:textId="77777777" w:rsidTr="00FD6373">
        <w:tc>
          <w:tcPr>
            <w:tcW w:w="9526" w:type="dxa"/>
          </w:tcPr>
          <w:p w14:paraId="1E024B5F" w14:textId="77777777" w:rsidR="000172BA" w:rsidRPr="004E3C09" w:rsidRDefault="000172BA" w:rsidP="000172BA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4E3C09">
              <w:rPr>
                <w:lang w:val="de-DE"/>
              </w:rPr>
              <w:t xml:space="preserve">Klinische Manifestationen von </w:t>
            </w:r>
            <w:proofErr w:type="spellStart"/>
            <w:r w:rsidRPr="004E3C09">
              <w:t>autoinflammatorischen</w:t>
            </w:r>
            <w:proofErr w:type="spellEnd"/>
            <w:r w:rsidRPr="004E3C09">
              <w:t xml:space="preserve"> und Autoimmunkrankheiten</w:t>
            </w:r>
          </w:p>
        </w:tc>
      </w:tr>
      <w:tr w:rsidR="000172BA" w:rsidRPr="004E3C09" w14:paraId="79E00297" w14:textId="77777777" w:rsidTr="00FD6373">
        <w:tc>
          <w:tcPr>
            <w:tcW w:w="9526" w:type="dxa"/>
          </w:tcPr>
          <w:p w14:paraId="2CE8CBD2" w14:textId="77777777" w:rsidR="00B71214" w:rsidRPr="004E3C09" w:rsidRDefault="00B71214" w:rsidP="000112AF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4E3C09">
              <w:t>Klinische Manifestation von malignen Erkrankungen</w:t>
            </w:r>
            <w:r w:rsidR="00353F2C" w:rsidRPr="004E3C09">
              <w:t>,</w:t>
            </w:r>
            <w:r w:rsidRPr="004E3C09">
              <w:t xml:space="preserve"> die das Immunsystem bzw. Zellen des Immunsystems betreffen</w:t>
            </w:r>
          </w:p>
        </w:tc>
      </w:tr>
    </w:tbl>
    <w:p w14:paraId="21D049C0" w14:textId="77777777" w:rsidR="00F473F9" w:rsidRPr="004E3C09" w:rsidRDefault="00F473F9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4E3C09" w:rsidRPr="004E3C09" w14:paraId="0DE35C0F" w14:textId="77777777" w:rsidTr="00FD6373">
        <w:tc>
          <w:tcPr>
            <w:tcW w:w="7938" w:type="dxa"/>
          </w:tcPr>
          <w:p w14:paraId="4EAA1DFF" w14:textId="77777777" w:rsidR="00F473F9" w:rsidRPr="004E3C09" w:rsidRDefault="00F473F9" w:rsidP="000112AF">
            <w:pPr>
              <w:pStyle w:val="RZABC"/>
            </w:pPr>
            <w:r w:rsidRPr="004E3C09">
              <w:t>C)</w:t>
            </w:r>
            <w:r w:rsidRPr="004E3C09">
              <w:tab/>
              <w:t>Ferti</w:t>
            </w:r>
            <w:r w:rsidR="00B71214" w:rsidRPr="004E3C09">
              <w:t>g</w:t>
            </w:r>
            <w:r w:rsidRPr="004E3C09">
              <w:t>keiten</w:t>
            </w:r>
          </w:p>
        </w:tc>
        <w:tc>
          <w:tcPr>
            <w:tcW w:w="1418" w:type="dxa"/>
          </w:tcPr>
          <w:p w14:paraId="6F4D91E8" w14:textId="77777777" w:rsidR="00F473F9" w:rsidRPr="004E3C09" w:rsidRDefault="00F473F9" w:rsidP="00F473F9">
            <w:pPr>
              <w:pStyle w:val="RZberschrift"/>
            </w:pPr>
            <w:r w:rsidRPr="004E3C09">
              <w:t>Richtzahl</w:t>
            </w:r>
          </w:p>
        </w:tc>
      </w:tr>
      <w:tr w:rsidR="004E3C09" w:rsidRPr="004E3C09" w14:paraId="648022EB" w14:textId="77777777" w:rsidTr="00FD6373">
        <w:tc>
          <w:tcPr>
            <w:tcW w:w="7938" w:type="dxa"/>
          </w:tcPr>
          <w:p w14:paraId="664F58C7" w14:textId="77777777" w:rsidR="00F473F9" w:rsidRPr="004E3C09" w:rsidRDefault="002D569F" w:rsidP="00353F2C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4E3C09">
              <w:t xml:space="preserve">Beratung klinisch tätiger Ärzte bei </w:t>
            </w:r>
            <w:r w:rsidR="00F473F9" w:rsidRPr="004E3C09">
              <w:t>Erkrankungen</w:t>
            </w:r>
            <w:r w:rsidR="003603E8" w:rsidRPr="004E3C09">
              <w:t>, die das Immunsystem betreffen</w:t>
            </w:r>
            <w:r w:rsidR="00353F2C" w:rsidRPr="004E3C09">
              <w:t>,</w:t>
            </w:r>
            <w:r w:rsidR="00F473F9" w:rsidRPr="004E3C09">
              <w:t xml:space="preserve"> wie</w:t>
            </w:r>
            <w:r w:rsidR="003603E8" w:rsidRPr="004E3C09">
              <w:t>:</w:t>
            </w:r>
            <w:r w:rsidR="00F473F9" w:rsidRPr="004E3C09">
              <w:t xml:space="preserve"> angeborene und erworbene </w:t>
            </w:r>
            <w:proofErr w:type="spellStart"/>
            <w:r w:rsidR="00F473F9" w:rsidRPr="004E3C09">
              <w:t>Immundefizienzen</w:t>
            </w:r>
            <w:proofErr w:type="spellEnd"/>
            <w:r w:rsidR="00F473F9" w:rsidRPr="004E3C09">
              <w:t>, Überempfindlichkeitsreaktionen</w:t>
            </w:r>
            <w:r w:rsidR="009437BC" w:rsidRPr="004E3C09">
              <w:br/>
            </w:r>
            <w:r w:rsidR="00F473F9" w:rsidRPr="004E3C09">
              <w:t>(Typ 1-4) sowie Unverträglic</w:t>
            </w:r>
            <w:r w:rsidR="000172BA" w:rsidRPr="004E3C09">
              <w:t xml:space="preserve">hkeiten, Abstoßungsreaktionen, </w:t>
            </w:r>
            <w:proofErr w:type="spellStart"/>
            <w:r w:rsidR="000172BA" w:rsidRPr="004E3C09">
              <w:t>a</w:t>
            </w:r>
            <w:r w:rsidR="00F473F9" w:rsidRPr="004E3C09">
              <w:t>utoinflammatorische</w:t>
            </w:r>
            <w:proofErr w:type="spellEnd"/>
            <w:r w:rsidR="00F473F9" w:rsidRPr="004E3C09">
              <w:t xml:space="preserve"> und Autoimmunkrankheiten, Infektionskrankheiten </w:t>
            </w:r>
            <w:r w:rsidR="00353F2C" w:rsidRPr="004E3C09">
              <w:t>u. a.</w:t>
            </w:r>
          </w:p>
        </w:tc>
        <w:tc>
          <w:tcPr>
            <w:tcW w:w="1418" w:type="dxa"/>
          </w:tcPr>
          <w:p w14:paraId="0D0DC661" w14:textId="77777777" w:rsidR="00F473F9" w:rsidRPr="004E3C09" w:rsidRDefault="00F473F9" w:rsidP="00F473F9">
            <w:pPr>
              <w:pStyle w:val="RZTextzentriert"/>
            </w:pPr>
          </w:p>
        </w:tc>
      </w:tr>
      <w:tr w:rsidR="004E3C09" w:rsidRPr="004E3C09" w14:paraId="5FE17416" w14:textId="77777777" w:rsidTr="00FD6373">
        <w:tc>
          <w:tcPr>
            <w:tcW w:w="7938" w:type="dxa"/>
          </w:tcPr>
          <w:p w14:paraId="22C88D9B" w14:textId="77777777" w:rsidR="00F473F9" w:rsidRPr="004E3C09" w:rsidRDefault="00F473F9" w:rsidP="003603E8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4E3C09">
              <w:t>Durchführung und Interpretation aller fachrelevanten immunologischen Labortestverfahren und fachspezifischer genetischer Diagnostik für Erkrankungen</w:t>
            </w:r>
            <w:r w:rsidR="00353F2C" w:rsidRPr="004E3C09">
              <w:t>,</w:t>
            </w:r>
            <w:r w:rsidRPr="004E3C09">
              <w:t xml:space="preserve"> die das Immunsystem </w:t>
            </w:r>
            <w:r w:rsidR="00F15AB1" w:rsidRPr="004E3C09">
              <w:t>betreffen</w:t>
            </w:r>
          </w:p>
        </w:tc>
        <w:tc>
          <w:tcPr>
            <w:tcW w:w="1418" w:type="dxa"/>
          </w:tcPr>
          <w:p w14:paraId="02ED2CEF" w14:textId="77777777" w:rsidR="00F473F9" w:rsidRPr="004E3C09" w:rsidRDefault="00F473F9" w:rsidP="00F473F9">
            <w:pPr>
              <w:pStyle w:val="RZTextzentriert"/>
            </w:pPr>
          </w:p>
        </w:tc>
      </w:tr>
      <w:tr w:rsidR="004E3C09" w:rsidRPr="004E3C09" w14:paraId="27234C5A" w14:textId="77777777" w:rsidTr="00FD6373">
        <w:tc>
          <w:tcPr>
            <w:tcW w:w="7938" w:type="dxa"/>
          </w:tcPr>
          <w:p w14:paraId="672F50BA" w14:textId="77777777" w:rsidR="00F473F9" w:rsidRPr="004E3C09" w:rsidRDefault="00F473F9" w:rsidP="000112AF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4E3C09">
              <w:t xml:space="preserve">Interpretation von Impfstatusanalysen </w:t>
            </w:r>
          </w:p>
        </w:tc>
        <w:tc>
          <w:tcPr>
            <w:tcW w:w="1418" w:type="dxa"/>
          </w:tcPr>
          <w:p w14:paraId="1D38CD28" w14:textId="77777777" w:rsidR="00F473F9" w:rsidRPr="004E3C09" w:rsidRDefault="00F473F9" w:rsidP="00F473F9">
            <w:pPr>
              <w:pStyle w:val="RZTextzentriert"/>
            </w:pPr>
          </w:p>
        </w:tc>
      </w:tr>
      <w:tr w:rsidR="004E3C09" w:rsidRPr="004E3C09" w14:paraId="59C40CDE" w14:textId="77777777" w:rsidTr="00FD6373">
        <w:tc>
          <w:tcPr>
            <w:tcW w:w="7938" w:type="dxa"/>
          </w:tcPr>
          <w:p w14:paraId="1034E3DA" w14:textId="77777777" w:rsidR="00F473F9" w:rsidRPr="004E3C09" w:rsidRDefault="00F473F9" w:rsidP="002D569F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4E3C09">
              <w:t xml:space="preserve">Mitwirkung bei der Durchführung und Interpretation aller Arten von Hauttesten </w:t>
            </w:r>
          </w:p>
        </w:tc>
        <w:tc>
          <w:tcPr>
            <w:tcW w:w="1418" w:type="dxa"/>
          </w:tcPr>
          <w:p w14:paraId="5815DCCA" w14:textId="77777777" w:rsidR="00F473F9" w:rsidRPr="004E3C09" w:rsidRDefault="00F473F9" w:rsidP="00F473F9">
            <w:pPr>
              <w:pStyle w:val="RZTextzentriert"/>
            </w:pPr>
          </w:p>
        </w:tc>
      </w:tr>
      <w:tr w:rsidR="004E3C09" w:rsidRPr="004E3C09" w14:paraId="744FE02C" w14:textId="77777777" w:rsidTr="00FD6373">
        <w:tc>
          <w:tcPr>
            <w:tcW w:w="7938" w:type="dxa"/>
          </w:tcPr>
          <w:p w14:paraId="512E9888" w14:textId="77777777" w:rsidR="00F473F9" w:rsidRPr="004E3C09" w:rsidRDefault="00F473F9" w:rsidP="000112AF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4E3C09">
              <w:t xml:space="preserve">Mitwirkung bei der Durchführung und Interpretation nasaler, bronchialer, oraler und parenteraler Provokationstests </w:t>
            </w:r>
          </w:p>
        </w:tc>
        <w:tc>
          <w:tcPr>
            <w:tcW w:w="1418" w:type="dxa"/>
          </w:tcPr>
          <w:p w14:paraId="039E8B3A" w14:textId="77777777" w:rsidR="00F473F9" w:rsidRPr="004E3C09" w:rsidRDefault="00F473F9" w:rsidP="00F473F9">
            <w:pPr>
              <w:pStyle w:val="RZTextzentriert"/>
            </w:pPr>
          </w:p>
        </w:tc>
      </w:tr>
      <w:tr w:rsidR="004E3C09" w:rsidRPr="004E3C09" w14:paraId="0D7ED416" w14:textId="77777777" w:rsidTr="00FD6373">
        <w:tc>
          <w:tcPr>
            <w:tcW w:w="7938" w:type="dxa"/>
          </w:tcPr>
          <w:p w14:paraId="3757E95A" w14:textId="77777777" w:rsidR="00F473F9" w:rsidRPr="004E3C09" w:rsidRDefault="00F15AB1" w:rsidP="000112AF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4E3C09">
              <w:t>Mitwirk</w:t>
            </w:r>
            <w:r w:rsidR="00353F2C" w:rsidRPr="004E3C09">
              <w:t>ung</w:t>
            </w:r>
            <w:r w:rsidRPr="004E3C09">
              <w:t xml:space="preserve"> bei </w:t>
            </w:r>
            <w:r w:rsidR="00F473F9" w:rsidRPr="004E3C09">
              <w:t xml:space="preserve">Anwendung der Allergenpräparationen (Allergenextrakte, modifizierte Allergene, rekombinante Allergene) für Diagnostik </w:t>
            </w:r>
          </w:p>
        </w:tc>
        <w:tc>
          <w:tcPr>
            <w:tcW w:w="1418" w:type="dxa"/>
          </w:tcPr>
          <w:p w14:paraId="429FF4CA" w14:textId="77777777" w:rsidR="00F473F9" w:rsidRPr="004E3C09" w:rsidRDefault="00F473F9" w:rsidP="00F473F9">
            <w:pPr>
              <w:pStyle w:val="RZTextzentriert"/>
            </w:pPr>
          </w:p>
        </w:tc>
      </w:tr>
      <w:tr w:rsidR="004E3C09" w:rsidRPr="004E3C09" w14:paraId="1C391157" w14:textId="77777777" w:rsidTr="00FD6373">
        <w:tc>
          <w:tcPr>
            <w:tcW w:w="7938" w:type="dxa"/>
          </w:tcPr>
          <w:p w14:paraId="559AF648" w14:textId="77777777" w:rsidR="00F473F9" w:rsidRPr="004E3C09" w:rsidRDefault="00F473F9" w:rsidP="000112AF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4E3C09">
              <w:t xml:space="preserve">Impfen von Risikopopulation </w:t>
            </w:r>
          </w:p>
        </w:tc>
        <w:tc>
          <w:tcPr>
            <w:tcW w:w="1418" w:type="dxa"/>
          </w:tcPr>
          <w:p w14:paraId="34E6FB07" w14:textId="77777777" w:rsidR="00F473F9" w:rsidRPr="004E3C09" w:rsidRDefault="00F473F9" w:rsidP="00F473F9">
            <w:pPr>
              <w:pStyle w:val="RZTextzentriert"/>
            </w:pPr>
          </w:p>
        </w:tc>
      </w:tr>
      <w:tr w:rsidR="004E3C09" w:rsidRPr="004E3C09" w14:paraId="01AC4B92" w14:textId="77777777" w:rsidTr="00FD6373">
        <w:tc>
          <w:tcPr>
            <w:tcW w:w="7938" w:type="dxa"/>
          </w:tcPr>
          <w:p w14:paraId="545AE942" w14:textId="77777777" w:rsidR="00F473F9" w:rsidRPr="004E3C09" w:rsidRDefault="00F473F9" w:rsidP="000112AF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4E3C09">
              <w:t>Fachspezifische Maßnahmen bei Impfnebenwirkungen und Impfreaktionen</w:t>
            </w:r>
          </w:p>
        </w:tc>
        <w:tc>
          <w:tcPr>
            <w:tcW w:w="1418" w:type="dxa"/>
          </w:tcPr>
          <w:p w14:paraId="3EB35AB9" w14:textId="77777777" w:rsidR="00F473F9" w:rsidRPr="004E3C09" w:rsidRDefault="00F473F9" w:rsidP="00F473F9">
            <w:pPr>
              <w:pStyle w:val="RZTextzentriert"/>
            </w:pPr>
          </w:p>
        </w:tc>
      </w:tr>
      <w:tr w:rsidR="004E3C09" w:rsidRPr="004E3C09" w14:paraId="0C4F4D7B" w14:textId="77777777" w:rsidTr="00FD6373">
        <w:tc>
          <w:tcPr>
            <w:tcW w:w="7938" w:type="dxa"/>
          </w:tcPr>
          <w:p w14:paraId="49DBC3C8" w14:textId="77777777" w:rsidR="00F473F9" w:rsidRPr="004E3C09" w:rsidRDefault="00F473F9" w:rsidP="00A368A8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4E3C09">
              <w:t>Durchführung von Impfprogrammen/Im</w:t>
            </w:r>
            <w:r w:rsidR="00353F2C" w:rsidRPr="004E3C09">
              <w:t>pfberatung</w:t>
            </w:r>
            <w:r w:rsidRPr="004E3C09">
              <w:t xml:space="preserve"> inkl</w:t>
            </w:r>
            <w:r w:rsidR="00353F2C" w:rsidRPr="004E3C09">
              <w:t>.</w:t>
            </w:r>
            <w:r w:rsidRPr="004E3C09">
              <w:t xml:space="preserve"> Impfanamnese</w:t>
            </w:r>
          </w:p>
        </w:tc>
        <w:tc>
          <w:tcPr>
            <w:tcW w:w="1418" w:type="dxa"/>
          </w:tcPr>
          <w:p w14:paraId="0EF29BCA" w14:textId="77777777" w:rsidR="00F473F9" w:rsidRPr="004E3C09" w:rsidRDefault="0002710B" w:rsidP="00F473F9">
            <w:pPr>
              <w:pStyle w:val="RZTextzentriert"/>
            </w:pPr>
            <w:r w:rsidRPr="004E3C09">
              <w:t>300</w:t>
            </w:r>
          </w:p>
        </w:tc>
      </w:tr>
      <w:tr w:rsidR="004E3C09" w:rsidRPr="004E3C09" w14:paraId="058D021C" w14:textId="77777777" w:rsidTr="00FD6373">
        <w:tc>
          <w:tcPr>
            <w:tcW w:w="7938" w:type="dxa"/>
          </w:tcPr>
          <w:p w14:paraId="595C2AE5" w14:textId="2B16FD6F" w:rsidR="00F473F9" w:rsidRPr="004E3C09" w:rsidRDefault="009437BC" w:rsidP="00BD4AB9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4E3C09">
              <w:t xml:space="preserve">Information und Kommunikation mit </w:t>
            </w:r>
            <w:r w:rsidR="00056ABB" w:rsidRPr="004E3C09">
              <w:t>Patienti</w:t>
            </w:r>
            <w:r w:rsidR="00353F2C" w:rsidRPr="004E3C09">
              <w:t>nnen</w:t>
            </w:r>
            <w:r w:rsidR="00056ABB" w:rsidRPr="004E3C09">
              <w:t xml:space="preserve"> und Patienten</w:t>
            </w:r>
            <w:r w:rsidRPr="004E3C09">
              <w:t xml:space="preserve"> und Angehörigen über Vorbereitung, Indikation, Durchführung und Risiken von Untersuchungen und Behandlungen</w:t>
            </w:r>
            <w:r w:rsidR="00F473F9" w:rsidRPr="004E3C09">
              <w:t xml:space="preserve"> bei Erkrankungen, die das Immunsystem betreffen </w:t>
            </w:r>
          </w:p>
        </w:tc>
        <w:tc>
          <w:tcPr>
            <w:tcW w:w="1418" w:type="dxa"/>
          </w:tcPr>
          <w:p w14:paraId="3FE66A69" w14:textId="77777777" w:rsidR="00F473F9" w:rsidRPr="004E3C09" w:rsidRDefault="00F473F9" w:rsidP="009437BC">
            <w:pPr>
              <w:pStyle w:val="RZTextzentriert"/>
            </w:pPr>
          </w:p>
        </w:tc>
      </w:tr>
      <w:tr w:rsidR="00F473F9" w:rsidRPr="004E3C09" w14:paraId="7E541850" w14:textId="77777777" w:rsidTr="00FD6373">
        <w:tc>
          <w:tcPr>
            <w:tcW w:w="7938" w:type="dxa"/>
          </w:tcPr>
          <w:p w14:paraId="0D9695FC" w14:textId="77777777" w:rsidR="00F473F9" w:rsidRPr="004E3C09" w:rsidRDefault="00F473F9" w:rsidP="000112AF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4E3C09">
              <w:t>Schriftliche Zusammenfassung, Dokumentation und Be</w:t>
            </w:r>
            <w:r w:rsidR="00353F2C" w:rsidRPr="004E3C09">
              <w:t>wertung von Krankheitsverläufen</w:t>
            </w:r>
            <w:r w:rsidRPr="004E3C09">
              <w:t xml:space="preserve"> sowie der sich daraus ergebenden Prognosen (Fähigkeit zur Erstellung von Attesten, Zeugnissen etc.) </w:t>
            </w:r>
          </w:p>
        </w:tc>
        <w:tc>
          <w:tcPr>
            <w:tcW w:w="1418" w:type="dxa"/>
          </w:tcPr>
          <w:p w14:paraId="6504A5A8" w14:textId="77777777" w:rsidR="00F473F9" w:rsidRPr="004E3C09" w:rsidRDefault="00F473F9" w:rsidP="00F473F9">
            <w:pPr>
              <w:pStyle w:val="RZTextzentriert"/>
            </w:pPr>
          </w:p>
        </w:tc>
      </w:tr>
    </w:tbl>
    <w:p w14:paraId="7B359FAF" w14:textId="77777777" w:rsidR="00EB7CD2" w:rsidRPr="004E3C09" w:rsidRDefault="00EB7CD2"/>
    <w:sectPr w:rsidR="00EB7CD2" w:rsidRPr="004E3C09" w:rsidSect="003953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C9779" w14:textId="77777777" w:rsidR="0013594E" w:rsidRDefault="0013594E">
      <w:r>
        <w:separator/>
      </w:r>
    </w:p>
  </w:endnote>
  <w:endnote w:type="continuationSeparator" w:id="0">
    <w:p w14:paraId="6395D96F" w14:textId="77777777" w:rsidR="0013594E" w:rsidRDefault="0013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0C53B" w14:textId="77777777" w:rsidR="00EB7CD2" w:rsidRDefault="00EB7CD2" w:rsidP="00EB7CD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73B566F" w14:textId="77777777" w:rsidR="00EB7CD2" w:rsidRDefault="00EB7CD2" w:rsidP="00EB7CD2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0886C" w14:textId="77777777" w:rsidR="00EB7CD2" w:rsidRPr="00066DDD" w:rsidRDefault="00066DDD" w:rsidP="00066DDD">
    <w:pPr>
      <w:pStyle w:val="62Kopfzeile"/>
      <w:tabs>
        <w:tab w:val="clear" w:pos="8505"/>
      </w:tabs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E3C09">
      <w:rPr>
        <w:noProof/>
      </w:rPr>
      <w:t>1</w:t>
    </w:r>
    <w:r>
      <w:fldChar w:fldCharType="end"/>
    </w:r>
    <w:r>
      <w:t xml:space="preserve"> von </w:t>
    </w:r>
    <w:fldSimple w:instr=" NUMPAGES  \* Arabic  \* MERGEFORMAT ">
      <w:r w:rsidR="004E3C09">
        <w:rPr>
          <w:noProof/>
        </w:rPr>
        <w:t>4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7B484" w14:textId="77777777" w:rsidR="00066DDD" w:rsidRDefault="00066DD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BE8B2" w14:textId="77777777" w:rsidR="0013594E" w:rsidRDefault="0013594E">
      <w:r>
        <w:separator/>
      </w:r>
    </w:p>
  </w:footnote>
  <w:footnote w:type="continuationSeparator" w:id="0">
    <w:p w14:paraId="0351F54C" w14:textId="77777777" w:rsidR="0013594E" w:rsidRDefault="00135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1A907" w14:textId="77777777" w:rsidR="00066DDD" w:rsidRDefault="00066DD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AD2D8" w14:textId="010D4C19" w:rsidR="00D3568C" w:rsidRDefault="00D3568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1E22E" w14:textId="77777777" w:rsidR="00066DDD" w:rsidRDefault="00066DD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E66FC"/>
    <w:multiLevelType w:val="hybridMultilevel"/>
    <w:tmpl w:val="D67CDF4A"/>
    <w:lvl w:ilvl="0" w:tplc="CD083E84">
      <w:start w:val="1"/>
      <w:numFmt w:val="bullet"/>
      <w:pStyle w:val="RZTextRingerl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5E0304E"/>
    <w:multiLevelType w:val="hybridMultilevel"/>
    <w:tmpl w:val="C324F1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D3710"/>
    <w:multiLevelType w:val="hybridMultilevel"/>
    <w:tmpl w:val="B5D09D2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B5D2A"/>
    <w:multiLevelType w:val="hybridMultilevel"/>
    <w:tmpl w:val="D5465D3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42621EB2"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45B6F"/>
    <w:multiLevelType w:val="hybridMultilevel"/>
    <w:tmpl w:val="2C063908"/>
    <w:lvl w:ilvl="0" w:tplc="065C3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0206E"/>
    <w:multiLevelType w:val="hybridMultilevel"/>
    <w:tmpl w:val="A306B25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D311F"/>
    <w:multiLevelType w:val="hybridMultilevel"/>
    <w:tmpl w:val="3CDE7A8E"/>
    <w:lvl w:ilvl="0" w:tplc="4AB44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A5464"/>
    <w:multiLevelType w:val="hybridMultilevel"/>
    <w:tmpl w:val="8BDE63A4"/>
    <w:lvl w:ilvl="0" w:tplc="0C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963F63"/>
    <w:multiLevelType w:val="hybridMultilevel"/>
    <w:tmpl w:val="ED5EC1E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16713"/>
    <w:multiLevelType w:val="hybridMultilevel"/>
    <w:tmpl w:val="9B3A7D48"/>
    <w:lvl w:ilvl="0" w:tplc="8F368C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F56C64"/>
    <w:multiLevelType w:val="hybridMultilevel"/>
    <w:tmpl w:val="EA6A62A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D7421"/>
    <w:multiLevelType w:val="hybridMultilevel"/>
    <w:tmpl w:val="D3C81BB0"/>
    <w:lvl w:ilvl="0" w:tplc="634E1A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73031A"/>
    <w:multiLevelType w:val="hybridMultilevel"/>
    <w:tmpl w:val="53BCEA0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8834D2"/>
    <w:multiLevelType w:val="hybridMultilevel"/>
    <w:tmpl w:val="23467BCC"/>
    <w:lvl w:ilvl="0" w:tplc="DEBA3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00EBF"/>
    <w:multiLevelType w:val="hybridMultilevel"/>
    <w:tmpl w:val="CF903BFA"/>
    <w:lvl w:ilvl="0" w:tplc="C83C1C86">
      <w:start w:val="1"/>
      <w:numFmt w:val="bullet"/>
      <w:pStyle w:val="RZ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96821"/>
    <w:multiLevelType w:val="hybridMultilevel"/>
    <w:tmpl w:val="0F2ED848"/>
    <w:lvl w:ilvl="0" w:tplc="750C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FE6495"/>
    <w:multiLevelType w:val="hybridMultilevel"/>
    <w:tmpl w:val="D5E697EA"/>
    <w:lvl w:ilvl="0" w:tplc="3E9A232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D444A5"/>
    <w:multiLevelType w:val="hybridMultilevel"/>
    <w:tmpl w:val="4844F06C"/>
    <w:lvl w:ilvl="0" w:tplc="EC6A6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E097C"/>
    <w:multiLevelType w:val="hybridMultilevel"/>
    <w:tmpl w:val="F4365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AF2116"/>
    <w:multiLevelType w:val="hybridMultilevel"/>
    <w:tmpl w:val="84D67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9"/>
  </w:num>
  <w:num w:numId="5">
    <w:abstractNumId w:val="18"/>
  </w:num>
  <w:num w:numId="6">
    <w:abstractNumId w:val="2"/>
  </w:num>
  <w:num w:numId="7">
    <w:abstractNumId w:val="7"/>
  </w:num>
  <w:num w:numId="8">
    <w:abstractNumId w:val="11"/>
  </w:num>
  <w:num w:numId="9">
    <w:abstractNumId w:val="14"/>
  </w:num>
  <w:num w:numId="10">
    <w:abstractNumId w:val="3"/>
  </w:num>
  <w:num w:numId="11">
    <w:abstractNumId w:val="12"/>
  </w:num>
  <w:num w:numId="12">
    <w:abstractNumId w:val="10"/>
  </w:num>
  <w:num w:numId="13">
    <w:abstractNumId w:val="8"/>
  </w:num>
  <w:num w:numId="14">
    <w:abstractNumId w:val="16"/>
  </w:num>
  <w:num w:numId="15">
    <w:abstractNumId w:val="17"/>
  </w:num>
  <w:num w:numId="16">
    <w:abstractNumId w:val="13"/>
  </w:num>
  <w:num w:numId="17">
    <w:abstractNumId w:val="6"/>
  </w:num>
  <w:num w:numId="18">
    <w:abstractNumId w:val="1"/>
  </w:num>
  <w:num w:numId="19">
    <w:abstractNumId w:val="15"/>
  </w:num>
  <w:num w:numId="2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A8"/>
    <w:rsid w:val="000112AF"/>
    <w:rsid w:val="000172BA"/>
    <w:rsid w:val="0002710B"/>
    <w:rsid w:val="00056ABB"/>
    <w:rsid w:val="00066DDD"/>
    <w:rsid w:val="000714AE"/>
    <w:rsid w:val="00134CEE"/>
    <w:rsid w:val="0013594E"/>
    <w:rsid w:val="001D1495"/>
    <w:rsid w:val="0021548C"/>
    <w:rsid w:val="00240D12"/>
    <w:rsid w:val="00285F6F"/>
    <w:rsid w:val="002A3D42"/>
    <w:rsid w:val="002D569F"/>
    <w:rsid w:val="00334B3D"/>
    <w:rsid w:val="00353F2C"/>
    <w:rsid w:val="003603E8"/>
    <w:rsid w:val="00395337"/>
    <w:rsid w:val="003B5569"/>
    <w:rsid w:val="003F7F73"/>
    <w:rsid w:val="004069F6"/>
    <w:rsid w:val="0041654D"/>
    <w:rsid w:val="004265BC"/>
    <w:rsid w:val="004C55ED"/>
    <w:rsid w:val="004E3C09"/>
    <w:rsid w:val="00516219"/>
    <w:rsid w:val="00544B8D"/>
    <w:rsid w:val="00561DA2"/>
    <w:rsid w:val="005A0F39"/>
    <w:rsid w:val="005E7B29"/>
    <w:rsid w:val="006776A9"/>
    <w:rsid w:val="00763070"/>
    <w:rsid w:val="007726CC"/>
    <w:rsid w:val="008014B5"/>
    <w:rsid w:val="008647E7"/>
    <w:rsid w:val="0088457F"/>
    <w:rsid w:val="009437BC"/>
    <w:rsid w:val="0099634E"/>
    <w:rsid w:val="00A003D7"/>
    <w:rsid w:val="00A368A8"/>
    <w:rsid w:val="00A7617D"/>
    <w:rsid w:val="00A836DF"/>
    <w:rsid w:val="00B177EC"/>
    <w:rsid w:val="00B71214"/>
    <w:rsid w:val="00BB4829"/>
    <w:rsid w:val="00BD4AB9"/>
    <w:rsid w:val="00BF7C51"/>
    <w:rsid w:val="00C04FAB"/>
    <w:rsid w:val="00C061A8"/>
    <w:rsid w:val="00C7761A"/>
    <w:rsid w:val="00CD45B6"/>
    <w:rsid w:val="00CF55A6"/>
    <w:rsid w:val="00CF68B2"/>
    <w:rsid w:val="00D3568C"/>
    <w:rsid w:val="00D81BDE"/>
    <w:rsid w:val="00D93DA4"/>
    <w:rsid w:val="00E05684"/>
    <w:rsid w:val="00E252F7"/>
    <w:rsid w:val="00E931CF"/>
    <w:rsid w:val="00EB7CD2"/>
    <w:rsid w:val="00EE5CC4"/>
    <w:rsid w:val="00F15AB1"/>
    <w:rsid w:val="00F473F9"/>
    <w:rsid w:val="00F81ECA"/>
    <w:rsid w:val="00FD1138"/>
    <w:rsid w:val="00FD63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D932A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6">
    <w:name w:val="heading 6"/>
    <w:basedOn w:val="Standard"/>
    <w:next w:val="Standard"/>
    <w:link w:val="berschrift6Zchn"/>
    <w:qFormat/>
    <w:rsid w:val="00BF5D00"/>
    <w:pPr>
      <w:keepNext/>
      <w:ind w:left="397" w:hanging="397"/>
      <w:outlineLvl w:val="5"/>
    </w:pPr>
    <w:rPr>
      <w:rFonts w:ascii="Arial" w:hAnsi="Arial"/>
      <w:b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34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Sprechblasentext">
    <w:name w:val="Balloon Text"/>
    <w:basedOn w:val="Standard"/>
    <w:semiHidden/>
    <w:rsid w:val="00D04C8F"/>
    <w:rPr>
      <w:rFonts w:ascii="Tahoma" w:hAnsi="Tahoma" w:cs="Tahoma"/>
      <w:sz w:val="16"/>
      <w:szCs w:val="16"/>
    </w:rPr>
  </w:style>
  <w:style w:type="paragraph" w:customStyle="1" w:styleId="RZAnlage">
    <w:name w:val="_RZ Anlage"/>
    <w:basedOn w:val="Standard"/>
    <w:qFormat/>
    <w:rsid w:val="00F473F9"/>
    <w:pPr>
      <w:spacing w:line="276" w:lineRule="auto"/>
      <w:jc w:val="right"/>
    </w:pPr>
    <w:rPr>
      <w:rFonts w:eastAsia="Calibri"/>
      <w:b/>
      <w:sz w:val="20"/>
      <w:szCs w:val="22"/>
      <w:lang w:val="de-AT" w:eastAsia="en-US"/>
    </w:rPr>
  </w:style>
  <w:style w:type="paragraph" w:styleId="Fuzeile">
    <w:name w:val="footer"/>
    <w:basedOn w:val="Standard"/>
    <w:link w:val="FuzeileZchn"/>
    <w:uiPriority w:val="99"/>
    <w:rsid w:val="0005322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53225"/>
  </w:style>
  <w:style w:type="character" w:styleId="Hyperlink">
    <w:name w:val="Hyperlink"/>
    <w:rsid w:val="00A26D68"/>
    <w:rPr>
      <w:color w:val="0000FF"/>
      <w:u w:val="single"/>
    </w:rPr>
  </w:style>
  <w:style w:type="character" w:customStyle="1" w:styleId="berschrift6Zchn">
    <w:name w:val="Überschrift 6 Zchn"/>
    <w:link w:val="berschrift6"/>
    <w:rsid w:val="00BF5D00"/>
    <w:rPr>
      <w:rFonts w:ascii="Arial" w:hAnsi="Arial"/>
      <w:b/>
      <w:sz w:val="28"/>
      <w:lang w:eastAsia="de-DE"/>
    </w:rPr>
  </w:style>
  <w:style w:type="paragraph" w:customStyle="1" w:styleId="FarbigeListe-Akzent11">
    <w:name w:val="Farbige Liste - Akzent 11"/>
    <w:basedOn w:val="Standard"/>
    <w:uiPriority w:val="34"/>
    <w:qFormat/>
    <w:rsid w:val="00BF5D00"/>
    <w:pPr>
      <w:spacing w:line="240" w:lineRule="atLeast"/>
      <w:ind w:left="720"/>
      <w:contextualSpacing/>
    </w:pPr>
    <w:rPr>
      <w:rFonts w:ascii="Arial" w:eastAsia="Cambria" w:hAnsi="Arial" w:cs="Arial"/>
      <w:sz w:val="22"/>
      <w:szCs w:val="22"/>
      <w:lang w:val="de-AT" w:eastAsia="en-US"/>
    </w:rPr>
  </w:style>
  <w:style w:type="paragraph" w:customStyle="1" w:styleId="Default">
    <w:name w:val="Default"/>
    <w:rsid w:val="00BF5D00"/>
    <w:pPr>
      <w:autoSpaceDE w:val="0"/>
      <w:autoSpaceDN w:val="0"/>
      <w:adjustRightInd w:val="0"/>
    </w:pPr>
    <w:rPr>
      <w:rFonts w:ascii="Calibri" w:eastAsia="Cambria" w:hAnsi="Calibri" w:cs="Calibri"/>
      <w:color w:val="000000"/>
      <w:sz w:val="24"/>
      <w:szCs w:val="24"/>
      <w:lang w:eastAsia="en-US"/>
    </w:rPr>
  </w:style>
  <w:style w:type="paragraph" w:styleId="Textkrper-Zeileneinzug">
    <w:name w:val="Body Text Indent"/>
    <w:basedOn w:val="Standard"/>
    <w:link w:val="Textkrper-ZeileneinzugZchn"/>
    <w:rsid w:val="00BF5D00"/>
    <w:pPr>
      <w:ind w:left="794" w:hanging="397"/>
    </w:pPr>
    <w:rPr>
      <w:rFonts w:ascii="Arial" w:hAnsi="Arial"/>
      <w:sz w:val="22"/>
      <w:szCs w:val="20"/>
      <w:lang w:val="de-AT"/>
    </w:rPr>
  </w:style>
  <w:style w:type="character" w:customStyle="1" w:styleId="Textkrper-ZeileneinzugZchn">
    <w:name w:val="Textkörper-Zeileneinzug Zchn"/>
    <w:link w:val="Textkrper-Zeileneinzug"/>
    <w:rsid w:val="00BF5D00"/>
    <w:rPr>
      <w:rFonts w:ascii="Arial" w:hAnsi="Arial"/>
      <w:sz w:val="22"/>
      <w:lang w:val="de-AT" w:eastAsia="de-DE"/>
    </w:rPr>
  </w:style>
  <w:style w:type="paragraph" w:styleId="Textkrper-Einzug2">
    <w:name w:val="Body Text Indent 2"/>
    <w:basedOn w:val="Standard"/>
    <w:link w:val="Textkrper-Einzug2Zchn"/>
    <w:rsid w:val="00BF5D00"/>
    <w:pPr>
      <w:ind w:left="964" w:hanging="170"/>
    </w:pPr>
    <w:rPr>
      <w:rFonts w:ascii="Arial" w:hAnsi="Arial"/>
      <w:sz w:val="22"/>
      <w:szCs w:val="20"/>
      <w:lang w:val="de-AT"/>
    </w:rPr>
  </w:style>
  <w:style w:type="character" w:customStyle="1" w:styleId="Textkrper-Einzug2Zchn">
    <w:name w:val="Textkörper-Einzug 2 Zchn"/>
    <w:link w:val="Textkrper-Einzug2"/>
    <w:rsid w:val="00BF5D00"/>
    <w:rPr>
      <w:rFonts w:ascii="Arial" w:hAnsi="Arial"/>
      <w:sz w:val="22"/>
      <w:lang w:val="de-AT" w:eastAsia="de-DE"/>
    </w:rPr>
  </w:style>
  <w:style w:type="paragraph" w:styleId="Kopfzeile">
    <w:name w:val="header"/>
    <w:basedOn w:val="Standard"/>
    <w:link w:val="KopfzeileZchn"/>
    <w:rsid w:val="00D35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D3568C"/>
    <w:rPr>
      <w:sz w:val="24"/>
      <w:szCs w:val="24"/>
      <w:lang w:val="de-DE" w:eastAsia="de-DE"/>
    </w:rPr>
  </w:style>
  <w:style w:type="character" w:customStyle="1" w:styleId="xapple-style-span">
    <w:name w:val="x_apple-style-span"/>
    <w:rsid w:val="00A7617D"/>
  </w:style>
  <w:style w:type="paragraph" w:customStyle="1" w:styleId="RZABC">
    <w:name w:val="_RZ ABC"/>
    <w:basedOn w:val="Standard"/>
    <w:qFormat/>
    <w:rsid w:val="00334B3D"/>
    <w:pPr>
      <w:tabs>
        <w:tab w:val="left" w:pos="425"/>
      </w:tabs>
      <w:spacing w:line="276" w:lineRule="auto"/>
    </w:pPr>
    <w:rPr>
      <w:rFonts w:eastAsia="Calibri"/>
      <w:b/>
      <w:sz w:val="20"/>
      <w:szCs w:val="22"/>
      <w:lang w:val="de-AT" w:eastAsia="en-US"/>
    </w:rPr>
  </w:style>
  <w:style w:type="paragraph" w:customStyle="1" w:styleId="RZText">
    <w:name w:val="_RZ Text"/>
    <w:basedOn w:val="Standard"/>
    <w:qFormat/>
    <w:rsid w:val="00334B3D"/>
    <w:pPr>
      <w:spacing w:line="276" w:lineRule="auto"/>
    </w:pPr>
    <w:rPr>
      <w:rFonts w:eastAsia="Calibri"/>
      <w:sz w:val="20"/>
      <w:szCs w:val="22"/>
      <w:lang w:val="de-AT" w:eastAsia="en-US"/>
    </w:rPr>
  </w:style>
  <w:style w:type="paragraph" w:customStyle="1" w:styleId="RZTextAufzhlung">
    <w:name w:val="_RZ Text_Aufzählung"/>
    <w:basedOn w:val="Standard"/>
    <w:qFormat/>
    <w:rsid w:val="009437BC"/>
    <w:pPr>
      <w:numPr>
        <w:numId w:val="9"/>
      </w:numPr>
      <w:spacing w:line="276" w:lineRule="auto"/>
      <w:ind w:left="709" w:hanging="284"/>
    </w:pPr>
    <w:rPr>
      <w:rFonts w:eastAsia="Calibri"/>
      <w:sz w:val="20"/>
      <w:szCs w:val="22"/>
      <w:lang w:val="de-AT" w:eastAsia="en-US"/>
    </w:rPr>
  </w:style>
  <w:style w:type="paragraph" w:customStyle="1" w:styleId="RZberschrift">
    <w:name w:val="_RZ Überschrift"/>
    <w:basedOn w:val="Standard"/>
    <w:qFormat/>
    <w:rsid w:val="00334B3D"/>
    <w:pPr>
      <w:spacing w:line="276" w:lineRule="auto"/>
      <w:jc w:val="center"/>
    </w:pPr>
    <w:rPr>
      <w:rFonts w:eastAsia="Calibri"/>
      <w:b/>
      <w:sz w:val="20"/>
      <w:szCs w:val="22"/>
      <w:lang w:val="de-AT" w:eastAsia="en-US"/>
    </w:rPr>
  </w:style>
  <w:style w:type="paragraph" w:customStyle="1" w:styleId="RZTextzentriert">
    <w:name w:val="_RZ Text_zentriert"/>
    <w:basedOn w:val="Standard"/>
    <w:qFormat/>
    <w:rsid w:val="000112AF"/>
    <w:pPr>
      <w:spacing w:line="276" w:lineRule="auto"/>
      <w:jc w:val="center"/>
    </w:pPr>
    <w:rPr>
      <w:rFonts w:eastAsia="Calibri"/>
      <w:sz w:val="20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473F9"/>
    <w:rPr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F473F9"/>
    <w:pPr>
      <w:spacing w:line="276" w:lineRule="auto"/>
      <w:ind w:left="720"/>
      <w:contextualSpacing/>
    </w:pPr>
    <w:rPr>
      <w:rFonts w:eastAsia="Calibri"/>
      <w:sz w:val="20"/>
      <w:szCs w:val="22"/>
      <w:lang w:val="de-AT" w:eastAsia="en-US"/>
    </w:rPr>
  </w:style>
  <w:style w:type="paragraph" w:customStyle="1" w:styleId="RZTextRingerl">
    <w:name w:val="_RZ_Text_Ringerl"/>
    <w:basedOn w:val="Standard"/>
    <w:qFormat/>
    <w:rsid w:val="00F473F9"/>
    <w:pPr>
      <w:numPr>
        <w:numId w:val="20"/>
      </w:numPr>
      <w:spacing w:line="276" w:lineRule="auto"/>
      <w:ind w:left="993" w:hanging="284"/>
    </w:pPr>
    <w:rPr>
      <w:rFonts w:eastAsia="Calibri"/>
      <w:sz w:val="20"/>
      <w:szCs w:val="20"/>
      <w:lang w:val="de-AT" w:eastAsia="en-US"/>
    </w:rPr>
  </w:style>
  <w:style w:type="paragraph" w:customStyle="1" w:styleId="62Kopfzeile">
    <w:name w:val="62_Kopfzeile"/>
    <w:basedOn w:val="Standard"/>
    <w:rsid w:val="00066DDD"/>
    <w:pPr>
      <w:tabs>
        <w:tab w:val="center" w:pos="4253"/>
        <w:tab w:val="right" w:pos="8505"/>
      </w:tabs>
      <w:spacing w:before="80" w:line="220" w:lineRule="exact"/>
      <w:jc w:val="both"/>
    </w:pPr>
    <w:rPr>
      <w:snapToGrid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6">
    <w:name w:val="heading 6"/>
    <w:basedOn w:val="Standard"/>
    <w:next w:val="Standard"/>
    <w:link w:val="berschrift6Zchn"/>
    <w:qFormat/>
    <w:rsid w:val="00BF5D00"/>
    <w:pPr>
      <w:keepNext/>
      <w:ind w:left="397" w:hanging="397"/>
      <w:outlineLvl w:val="5"/>
    </w:pPr>
    <w:rPr>
      <w:rFonts w:ascii="Arial" w:hAnsi="Arial"/>
      <w:b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34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Sprechblasentext">
    <w:name w:val="Balloon Text"/>
    <w:basedOn w:val="Standard"/>
    <w:semiHidden/>
    <w:rsid w:val="00D04C8F"/>
    <w:rPr>
      <w:rFonts w:ascii="Tahoma" w:hAnsi="Tahoma" w:cs="Tahoma"/>
      <w:sz w:val="16"/>
      <w:szCs w:val="16"/>
    </w:rPr>
  </w:style>
  <w:style w:type="paragraph" w:customStyle="1" w:styleId="RZAnlage">
    <w:name w:val="_RZ Anlage"/>
    <w:basedOn w:val="Standard"/>
    <w:qFormat/>
    <w:rsid w:val="00F473F9"/>
    <w:pPr>
      <w:spacing w:line="276" w:lineRule="auto"/>
      <w:jc w:val="right"/>
    </w:pPr>
    <w:rPr>
      <w:rFonts w:eastAsia="Calibri"/>
      <w:b/>
      <w:sz w:val="20"/>
      <w:szCs w:val="22"/>
      <w:lang w:val="de-AT" w:eastAsia="en-US"/>
    </w:rPr>
  </w:style>
  <w:style w:type="paragraph" w:styleId="Fuzeile">
    <w:name w:val="footer"/>
    <w:basedOn w:val="Standard"/>
    <w:link w:val="FuzeileZchn"/>
    <w:uiPriority w:val="99"/>
    <w:rsid w:val="0005322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53225"/>
  </w:style>
  <w:style w:type="character" w:styleId="Hyperlink">
    <w:name w:val="Hyperlink"/>
    <w:rsid w:val="00A26D68"/>
    <w:rPr>
      <w:color w:val="0000FF"/>
      <w:u w:val="single"/>
    </w:rPr>
  </w:style>
  <w:style w:type="character" w:customStyle="1" w:styleId="berschrift6Zchn">
    <w:name w:val="Überschrift 6 Zchn"/>
    <w:link w:val="berschrift6"/>
    <w:rsid w:val="00BF5D00"/>
    <w:rPr>
      <w:rFonts w:ascii="Arial" w:hAnsi="Arial"/>
      <w:b/>
      <w:sz w:val="28"/>
      <w:lang w:eastAsia="de-DE"/>
    </w:rPr>
  </w:style>
  <w:style w:type="paragraph" w:customStyle="1" w:styleId="FarbigeListe-Akzent11">
    <w:name w:val="Farbige Liste - Akzent 11"/>
    <w:basedOn w:val="Standard"/>
    <w:uiPriority w:val="34"/>
    <w:qFormat/>
    <w:rsid w:val="00BF5D00"/>
    <w:pPr>
      <w:spacing w:line="240" w:lineRule="atLeast"/>
      <w:ind w:left="720"/>
      <w:contextualSpacing/>
    </w:pPr>
    <w:rPr>
      <w:rFonts w:ascii="Arial" w:eastAsia="Cambria" w:hAnsi="Arial" w:cs="Arial"/>
      <w:sz w:val="22"/>
      <w:szCs w:val="22"/>
      <w:lang w:val="de-AT" w:eastAsia="en-US"/>
    </w:rPr>
  </w:style>
  <w:style w:type="paragraph" w:customStyle="1" w:styleId="Default">
    <w:name w:val="Default"/>
    <w:rsid w:val="00BF5D00"/>
    <w:pPr>
      <w:autoSpaceDE w:val="0"/>
      <w:autoSpaceDN w:val="0"/>
      <w:adjustRightInd w:val="0"/>
    </w:pPr>
    <w:rPr>
      <w:rFonts w:ascii="Calibri" w:eastAsia="Cambria" w:hAnsi="Calibri" w:cs="Calibri"/>
      <w:color w:val="000000"/>
      <w:sz w:val="24"/>
      <w:szCs w:val="24"/>
      <w:lang w:eastAsia="en-US"/>
    </w:rPr>
  </w:style>
  <w:style w:type="paragraph" w:styleId="Textkrper-Zeileneinzug">
    <w:name w:val="Body Text Indent"/>
    <w:basedOn w:val="Standard"/>
    <w:link w:val="Textkrper-ZeileneinzugZchn"/>
    <w:rsid w:val="00BF5D00"/>
    <w:pPr>
      <w:ind w:left="794" w:hanging="397"/>
    </w:pPr>
    <w:rPr>
      <w:rFonts w:ascii="Arial" w:hAnsi="Arial"/>
      <w:sz w:val="22"/>
      <w:szCs w:val="20"/>
      <w:lang w:val="de-AT"/>
    </w:rPr>
  </w:style>
  <w:style w:type="character" w:customStyle="1" w:styleId="Textkrper-ZeileneinzugZchn">
    <w:name w:val="Textkörper-Zeileneinzug Zchn"/>
    <w:link w:val="Textkrper-Zeileneinzug"/>
    <w:rsid w:val="00BF5D00"/>
    <w:rPr>
      <w:rFonts w:ascii="Arial" w:hAnsi="Arial"/>
      <w:sz w:val="22"/>
      <w:lang w:val="de-AT" w:eastAsia="de-DE"/>
    </w:rPr>
  </w:style>
  <w:style w:type="paragraph" w:styleId="Textkrper-Einzug2">
    <w:name w:val="Body Text Indent 2"/>
    <w:basedOn w:val="Standard"/>
    <w:link w:val="Textkrper-Einzug2Zchn"/>
    <w:rsid w:val="00BF5D00"/>
    <w:pPr>
      <w:ind w:left="964" w:hanging="170"/>
    </w:pPr>
    <w:rPr>
      <w:rFonts w:ascii="Arial" w:hAnsi="Arial"/>
      <w:sz w:val="22"/>
      <w:szCs w:val="20"/>
      <w:lang w:val="de-AT"/>
    </w:rPr>
  </w:style>
  <w:style w:type="character" w:customStyle="1" w:styleId="Textkrper-Einzug2Zchn">
    <w:name w:val="Textkörper-Einzug 2 Zchn"/>
    <w:link w:val="Textkrper-Einzug2"/>
    <w:rsid w:val="00BF5D00"/>
    <w:rPr>
      <w:rFonts w:ascii="Arial" w:hAnsi="Arial"/>
      <w:sz w:val="22"/>
      <w:lang w:val="de-AT" w:eastAsia="de-DE"/>
    </w:rPr>
  </w:style>
  <w:style w:type="paragraph" w:styleId="Kopfzeile">
    <w:name w:val="header"/>
    <w:basedOn w:val="Standard"/>
    <w:link w:val="KopfzeileZchn"/>
    <w:rsid w:val="00D35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D3568C"/>
    <w:rPr>
      <w:sz w:val="24"/>
      <w:szCs w:val="24"/>
      <w:lang w:val="de-DE" w:eastAsia="de-DE"/>
    </w:rPr>
  </w:style>
  <w:style w:type="character" w:customStyle="1" w:styleId="xapple-style-span">
    <w:name w:val="x_apple-style-span"/>
    <w:rsid w:val="00A7617D"/>
  </w:style>
  <w:style w:type="paragraph" w:customStyle="1" w:styleId="RZABC">
    <w:name w:val="_RZ ABC"/>
    <w:basedOn w:val="Standard"/>
    <w:qFormat/>
    <w:rsid w:val="00334B3D"/>
    <w:pPr>
      <w:tabs>
        <w:tab w:val="left" w:pos="425"/>
      </w:tabs>
      <w:spacing w:line="276" w:lineRule="auto"/>
    </w:pPr>
    <w:rPr>
      <w:rFonts w:eastAsia="Calibri"/>
      <w:b/>
      <w:sz w:val="20"/>
      <w:szCs w:val="22"/>
      <w:lang w:val="de-AT" w:eastAsia="en-US"/>
    </w:rPr>
  </w:style>
  <w:style w:type="paragraph" w:customStyle="1" w:styleId="RZText">
    <w:name w:val="_RZ Text"/>
    <w:basedOn w:val="Standard"/>
    <w:qFormat/>
    <w:rsid w:val="00334B3D"/>
    <w:pPr>
      <w:spacing w:line="276" w:lineRule="auto"/>
    </w:pPr>
    <w:rPr>
      <w:rFonts w:eastAsia="Calibri"/>
      <w:sz w:val="20"/>
      <w:szCs w:val="22"/>
      <w:lang w:val="de-AT" w:eastAsia="en-US"/>
    </w:rPr>
  </w:style>
  <w:style w:type="paragraph" w:customStyle="1" w:styleId="RZTextAufzhlung">
    <w:name w:val="_RZ Text_Aufzählung"/>
    <w:basedOn w:val="Standard"/>
    <w:qFormat/>
    <w:rsid w:val="009437BC"/>
    <w:pPr>
      <w:numPr>
        <w:numId w:val="9"/>
      </w:numPr>
      <w:spacing w:line="276" w:lineRule="auto"/>
      <w:ind w:left="709" w:hanging="284"/>
    </w:pPr>
    <w:rPr>
      <w:rFonts w:eastAsia="Calibri"/>
      <w:sz w:val="20"/>
      <w:szCs w:val="22"/>
      <w:lang w:val="de-AT" w:eastAsia="en-US"/>
    </w:rPr>
  </w:style>
  <w:style w:type="paragraph" w:customStyle="1" w:styleId="RZberschrift">
    <w:name w:val="_RZ Überschrift"/>
    <w:basedOn w:val="Standard"/>
    <w:qFormat/>
    <w:rsid w:val="00334B3D"/>
    <w:pPr>
      <w:spacing w:line="276" w:lineRule="auto"/>
      <w:jc w:val="center"/>
    </w:pPr>
    <w:rPr>
      <w:rFonts w:eastAsia="Calibri"/>
      <w:b/>
      <w:sz w:val="20"/>
      <w:szCs w:val="22"/>
      <w:lang w:val="de-AT" w:eastAsia="en-US"/>
    </w:rPr>
  </w:style>
  <w:style w:type="paragraph" w:customStyle="1" w:styleId="RZTextzentriert">
    <w:name w:val="_RZ Text_zentriert"/>
    <w:basedOn w:val="Standard"/>
    <w:qFormat/>
    <w:rsid w:val="000112AF"/>
    <w:pPr>
      <w:spacing w:line="276" w:lineRule="auto"/>
      <w:jc w:val="center"/>
    </w:pPr>
    <w:rPr>
      <w:rFonts w:eastAsia="Calibri"/>
      <w:sz w:val="20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473F9"/>
    <w:rPr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F473F9"/>
    <w:pPr>
      <w:spacing w:line="276" w:lineRule="auto"/>
      <w:ind w:left="720"/>
      <w:contextualSpacing/>
    </w:pPr>
    <w:rPr>
      <w:rFonts w:eastAsia="Calibri"/>
      <w:sz w:val="20"/>
      <w:szCs w:val="22"/>
      <w:lang w:val="de-AT" w:eastAsia="en-US"/>
    </w:rPr>
  </w:style>
  <w:style w:type="paragraph" w:customStyle="1" w:styleId="RZTextRingerl">
    <w:name w:val="_RZ_Text_Ringerl"/>
    <w:basedOn w:val="Standard"/>
    <w:qFormat/>
    <w:rsid w:val="00F473F9"/>
    <w:pPr>
      <w:numPr>
        <w:numId w:val="20"/>
      </w:numPr>
      <w:spacing w:line="276" w:lineRule="auto"/>
      <w:ind w:left="993" w:hanging="284"/>
    </w:pPr>
    <w:rPr>
      <w:rFonts w:eastAsia="Calibri"/>
      <w:sz w:val="20"/>
      <w:szCs w:val="20"/>
      <w:lang w:val="de-AT" w:eastAsia="en-US"/>
    </w:rPr>
  </w:style>
  <w:style w:type="paragraph" w:customStyle="1" w:styleId="62Kopfzeile">
    <w:name w:val="62_Kopfzeile"/>
    <w:basedOn w:val="Standard"/>
    <w:rsid w:val="00066DDD"/>
    <w:pPr>
      <w:tabs>
        <w:tab w:val="center" w:pos="4253"/>
        <w:tab w:val="right" w:pos="8505"/>
      </w:tabs>
      <w:spacing w:before="80" w:line="220" w:lineRule="exact"/>
      <w:jc w:val="both"/>
    </w:pPr>
    <w:rPr>
      <w:snapToGrid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910</Words>
  <Characters>7963</Characters>
  <Application>Microsoft Office Word</Application>
  <DocSecurity>0</DocSecurity>
  <Lines>66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RASTERZEUGNIS</vt:lpstr>
      <vt:lpstr>RASTERZEUGNIS</vt:lpstr>
    </vt:vector>
  </TitlesOfParts>
  <Company>ISPTM</Company>
  <LinksUpToDate>false</LinksUpToDate>
  <CharactersWithSpaces>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RASTERZEUGNIS</dc:title>
  <dc:creator>hkollaritsch</dc:creator>
  <cp:lastModifiedBy>Ingrid Goetzinger</cp:lastModifiedBy>
  <cp:revision>2</cp:revision>
  <cp:lastPrinted>2015-06-02T16:51:00Z</cp:lastPrinted>
  <dcterms:created xsi:type="dcterms:W3CDTF">2015-06-19T08:05:00Z</dcterms:created>
  <dcterms:modified xsi:type="dcterms:W3CDTF">2015-06-19T08:05:00Z</dcterms:modified>
</cp:coreProperties>
</file>