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5F7" w:rsidRPr="004879F6" w:rsidRDefault="009A65F7" w:rsidP="009A65F7">
      <w:pPr>
        <w:keepNext/>
        <w:spacing w:before="160" w:after="0" w:line="220" w:lineRule="exact"/>
        <w:ind w:firstLine="397"/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12.7</w:t>
      </w:r>
    </w:p>
    <w:p w:rsidR="009A65F7" w:rsidRPr="004879F6" w:rsidRDefault="009A65F7" w:rsidP="009A65F7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 xml:space="preserve">Ausbildungsinhalte </w:t>
      </w:r>
    </w:p>
    <w:p w:rsidR="009A65F7" w:rsidRPr="004879F6" w:rsidRDefault="009A65F7" w:rsidP="009A65F7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zum Sonderfach Innere Medizin und Intensivmedizin</w:t>
      </w:r>
    </w:p>
    <w:p w:rsidR="009A65F7" w:rsidRPr="004879F6" w:rsidRDefault="009A65F7" w:rsidP="009A65F7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9A65F7" w:rsidRPr="004879F6" w:rsidRDefault="009A65F7" w:rsidP="009A65F7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Sonderfach Grundausbildung (27 Monate)</w:t>
      </w:r>
    </w:p>
    <w:p w:rsidR="009A65F7" w:rsidRPr="004879F6" w:rsidRDefault="009A65F7" w:rsidP="009A65F7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Psychosoziale, umweltbedingte, arbeitsbedingte und interkulturelle Risiken und Erkrankungen der Inneren Medizin und aller internistischen Teilgebiete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Immunologie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Humangenetik 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Nuklearmedizin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Strahlenschutz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Transplantationsnachsorge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Densitometrie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Interventionelle Techniken und Angiographien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Psychosomatische Medizin 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Vorsorgemedizin, Impfwesen und gesundheitliche Aufklärung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Labortechnisch gestützte Nachweisverfahren mit visueller oder apparativer Auswertung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Psychogene Symptome, somatopsychische Reaktionen und psychosoziale Zusammenhänge einschließlich der Krisenintervention sowie der Grundzüge der Beratung und Führung Suchtkranker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Dokumentation und Arzthaftung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Maßnahmen zur Patientinnen- und Patientensicherheit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Betreuung von Menschen mit besonderen Bedürfnissen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Palliativmedizin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Geriatrie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Gesundheitsökonomische Auswirkungen ärztlichen Handelns 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Ethik ärztlichen Handelns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Schmerztherapie</w:t>
            </w:r>
          </w:p>
        </w:tc>
      </w:tr>
    </w:tbl>
    <w:p w:rsidR="009A65F7" w:rsidRDefault="009A65F7" w:rsidP="009A65F7">
      <w:pPr>
        <w:spacing w:after="0" w:line="240" w:lineRule="atLeast"/>
        <w:rPr>
          <w:rFonts w:ascii="Times New Roman" w:eastAsia="Arial" w:hAnsi="Times New Roman"/>
          <w:sz w:val="20"/>
        </w:rPr>
      </w:pPr>
    </w:p>
    <w:p w:rsidR="009A65F7" w:rsidRDefault="009A65F7">
      <w:pPr>
        <w:rPr>
          <w:rFonts w:ascii="Times New Roman" w:eastAsia="Arial" w:hAnsi="Times New Roman"/>
          <w:sz w:val="20"/>
        </w:rPr>
      </w:pPr>
      <w:r>
        <w:rPr>
          <w:rFonts w:ascii="Times New Roman" w:eastAsia="Arial" w:hAnsi="Times New Roman"/>
          <w:sz w:val="20"/>
        </w:rPr>
        <w:br w:type="page"/>
      </w: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Innere </w:t>
            </w:r>
            <w:r w:rsidRPr="004879F6">
              <w:rPr>
                <w:rFonts w:ascii="Times New Roman" w:hAnsi="Times New Roman" w:cs="Times New Roman"/>
                <w:sz w:val="20"/>
              </w:rPr>
              <w:t>Medizin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mit besonderer Berücksichtigung von Ätiologie, Symptomatologie, </w:t>
            </w:r>
            <w:r w:rsidRPr="004879F6">
              <w:rPr>
                <w:rFonts w:ascii="Times New Roman" w:hAnsi="Times New Roman" w:cs="Times New Roman"/>
                <w:sz w:val="20"/>
              </w:rPr>
              <w:t>Anamneseerhebung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und Exploration, Diagnostik und Differentialdiagnostik innerer Erkrankungen sowie Anatomie, Physiologie, Pathologie, Pathophysiologie, Pharmakologie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Grundlegenden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Erfahrungen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in den Kernfächern:</w:t>
            </w:r>
          </w:p>
          <w:p w:rsidR="009A65F7" w:rsidRPr="004879F6" w:rsidRDefault="009A65F7" w:rsidP="009A65F7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:rsidR="009A65F7" w:rsidRPr="004879F6" w:rsidRDefault="009A65F7" w:rsidP="009A65F7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 inkl. Durchführung und Dokumentation von Diabetikerinnen- und Diabetikerbehandlungen</w:t>
            </w:r>
          </w:p>
          <w:p w:rsidR="009A65F7" w:rsidRPr="004879F6" w:rsidRDefault="009A65F7" w:rsidP="009A65F7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:rsidR="009A65F7" w:rsidRPr="004879F6" w:rsidRDefault="009A65F7" w:rsidP="009A65F7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– internistische Onkologie </w:t>
            </w:r>
          </w:p>
          <w:p w:rsidR="009A65F7" w:rsidRPr="004879F6" w:rsidRDefault="009A65F7" w:rsidP="009A65F7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Infektiologie</w:t>
            </w:r>
          </w:p>
          <w:p w:rsidR="009A65F7" w:rsidRPr="004879F6" w:rsidRDefault="009A65F7" w:rsidP="009A65F7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:rsidR="009A65F7" w:rsidRPr="004879F6" w:rsidRDefault="009A65F7" w:rsidP="009A65F7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:rsidR="009A65F7" w:rsidRPr="004879F6" w:rsidRDefault="009A65F7" w:rsidP="009A65F7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:rsidR="009A65F7" w:rsidRPr="004879F6" w:rsidRDefault="009A65F7" w:rsidP="009A65F7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:rsidR="009A65F7" w:rsidRPr="004879F6" w:rsidRDefault="009A65F7" w:rsidP="009A65F7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Rheumatologie 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Klinische Pharmakologie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Geriatrie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Palliativmedizin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psychosomatische Medizin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Internistisch präoperative Beurteilung 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Grundlagen hereditärer Krankheitsbilder einschließlich der Indikationsstellung für eine humangenetische Beratung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Suchterkrankungen und deren interdisziplinäre Betreuung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Gesundheitsberatung, Prävention, fachspezifische Vorsorgemedizin, Impfwesen und gesundheitliche Aufklärung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Ernährungsbedingte Gesundheitsstörungen einschließlich diätetischer Beratung sowie Beratung und Schulung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Erkennen und Behandlung akuter Notfälle einschließlich lebensrettender Maßnahmen zur Aufrechterhaltung von Vitalfunktionen und Wiederbelebung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Information und Kommunikation mit 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Patientinnen und Patienten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und Angehörigen über Vorbereitung, Indikation, Durchführung und Risiken von Untersuchungen und Behandlungen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Qualitätssicherung und Dokumentation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Interdisziplinäre Zusammenarbeit bei multimorbiden 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Patientinnen und Patienten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mit inneren Erkrankungen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Interdisziplinäre Indikationsstellung zu chirurgischen, strahlentherapeutischen und nuklearmedizinischen Maßnahmen</w:t>
            </w:r>
          </w:p>
        </w:tc>
      </w:tr>
    </w:tbl>
    <w:p w:rsidR="009A65F7" w:rsidRDefault="009A65F7" w:rsidP="009A65F7">
      <w:pPr>
        <w:spacing w:after="0" w:line="240" w:lineRule="atLeast"/>
        <w:rPr>
          <w:rFonts w:ascii="Times New Roman" w:hAnsi="Times New Roman" w:cs="Times New Roman"/>
          <w:sz w:val="20"/>
        </w:rPr>
      </w:pPr>
    </w:p>
    <w:p w:rsidR="009A65F7" w:rsidRDefault="009A65F7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8"/>
        <w:gridCol w:w="1298"/>
      </w:tblGrid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Behandlung von Patientinnen und Patienten mit internistischen Erkrankungen mit besonderer Berücksichtigung von Ätiologie, Symptomatologie, Anamneseerhebung und Exploration, Diagnostik und Differenzialdiagnostik innerer Erkrankungen sowie von Anatomie, Physiologie, Pathologie, Pathophysiologie, Pharmakologie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Grundlegenden Fertigkeiten in den Kernfächern:</w:t>
            </w:r>
          </w:p>
          <w:p w:rsidR="009A65F7" w:rsidRPr="004879F6" w:rsidRDefault="009A65F7" w:rsidP="009A65F7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:rsidR="009A65F7" w:rsidRPr="004879F6" w:rsidRDefault="009A65F7" w:rsidP="009A65F7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 inkl. Durchführung und Dokumentation von Diabetikerinnen und Diabetikerbehandlungen</w:t>
            </w:r>
          </w:p>
          <w:p w:rsidR="009A65F7" w:rsidRPr="004879F6" w:rsidRDefault="009A65F7" w:rsidP="009A65F7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:rsidR="009A65F7" w:rsidRPr="004879F6" w:rsidRDefault="009A65F7" w:rsidP="009A65F7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– internistische Onkologie </w:t>
            </w:r>
          </w:p>
          <w:p w:rsidR="009A65F7" w:rsidRPr="004879F6" w:rsidRDefault="009A65F7" w:rsidP="009A65F7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Infektiologie </w:t>
            </w:r>
          </w:p>
          <w:p w:rsidR="009A65F7" w:rsidRPr="004879F6" w:rsidRDefault="009A65F7" w:rsidP="009A65F7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:rsidR="009A65F7" w:rsidRPr="004879F6" w:rsidRDefault="009A65F7" w:rsidP="009A65F7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:rsidR="009A65F7" w:rsidRPr="004879F6" w:rsidRDefault="009A65F7" w:rsidP="009A65F7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:rsidR="009A65F7" w:rsidRPr="004879F6" w:rsidRDefault="009A65F7" w:rsidP="009A65F7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:rsidR="009A65F7" w:rsidRPr="004879F6" w:rsidRDefault="009A65F7" w:rsidP="009A65F7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Rheumatologie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Klinische Pharmakologie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Geriatrie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Palliativmedizin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psychosomatische Medizin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Schmerztherapie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Laboruntersuchungen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Internistisch präoperative Beurteilung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Gesundheitsberatung, Prävention, fachspezifische Vorsorgemedizin, Impfwesen und gesundheitliche Aufklärung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Erkennen und Behandlung akuter Notfälle einschließlich lebensrettender Maßnahmen zur Aufrechterhaltung von Vitalfunktionen und Wiederbelebung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Information und Kommunikation mit 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Patientinnen und Patienten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und Angehörigen über Vorbereitung, Indikation, Durchführung und Risiken von Untersuchungen und Behandlungen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Interdisziplinäre Zusammenarbeit bei multimorbiden 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Patientinnen und Patienten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mit inneren Erkrankungen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Interdisziplinäre Indikationsstellung zu chirurgischen, strahlentherapeutischen und nuklearmedizinischen Maßnahmen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EKG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LZ-RR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Abdomensonographie einschließlich Nieren-Retroperitoneum und Urogenitalorgane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</w:tbl>
    <w:p w:rsidR="009A65F7" w:rsidRDefault="009A65F7"/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8"/>
        <w:gridCol w:w="1298"/>
      </w:tblGrid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Therapie vital bedrohlicher Zustände, Aufrechterhaltung und Wiederherstellung inkl. Notfall und Intensivmedizin, Beatmung, Entwöhnung, nicht invasive Beatmungstechniken, hämodynamisches Monitoring, Schockbehandlung, zentrale Zugänge, Defibrillation, PM-Behandlung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Echokardiographie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Spirometrie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Ergometrie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Infusions-, Transfusions- und Blutersatztherapie, enterale und parenterale Ernährung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9A65F7" w:rsidRPr="004879F6" w:rsidTr="009A65F7">
        <w:tc>
          <w:tcPr>
            <w:tcW w:w="822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Durchführung von Punktionen oder Stanzen von z.B. Blase, Pleura, Bauchhöhle, Liquor, Leber oder Knochenmark </w:t>
            </w:r>
          </w:p>
        </w:tc>
        <w:tc>
          <w:tcPr>
            <w:tcW w:w="129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</w:tbl>
    <w:p w:rsidR="009A65F7" w:rsidRPr="004879F6" w:rsidRDefault="009A65F7" w:rsidP="009A65F7">
      <w:pPr>
        <w:spacing w:after="0" w:line="240" w:lineRule="atLeast"/>
        <w:rPr>
          <w:rFonts w:ascii="Times New Roman" w:eastAsia="Arial" w:hAnsi="Times New Roman"/>
          <w:sz w:val="20"/>
        </w:rPr>
      </w:pPr>
    </w:p>
    <w:p w:rsidR="009A65F7" w:rsidRPr="004879F6" w:rsidRDefault="009A65F7" w:rsidP="009A65F7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Sonderfach Schwerpunktausbildung (36 Monate)</w:t>
      </w:r>
    </w:p>
    <w:p w:rsidR="009A65F7" w:rsidRPr="004879F6" w:rsidRDefault="009A65F7" w:rsidP="009A65F7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Intensivmedizinische Aspekte der Bereiche Krankenhaushygiene, Krankenhausmanagement, Organisation, Recht und Ethik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Organisation von Intensivstationen und ICU Standards – Koordination eines multidisziplinären Zugangs in Kooperation</w:t>
            </w:r>
          </w:p>
          <w:p w:rsidR="009A65F7" w:rsidRPr="004879F6" w:rsidRDefault="009A65F7" w:rsidP="009A65F7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Management kritisch kranker Patientinnen und Patienten im Stationsteam</w:t>
            </w:r>
          </w:p>
          <w:p w:rsidR="009A65F7" w:rsidRPr="004879F6" w:rsidRDefault="009A65F7" w:rsidP="009A65F7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Prinzipien der Kommunikation mit Patientinnen und Patienten /Angehörigen und Mitarbeitern im Gesundheitswesen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Patientinnen-und Patientensicherheit mit besonderer Beachtung von Epidemiologie, Sicherheitskultur, Prinzipien von high reliability organisations (HRO)</w:t>
            </w:r>
          </w:p>
          <w:p w:rsidR="009A65F7" w:rsidRPr="004879F6" w:rsidRDefault="009A65F7" w:rsidP="009A65F7">
            <w:pPr>
              <w:numPr>
                <w:ilvl w:val="0"/>
                <w:numId w:val="1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nationalen, europäischen und internationalen Richtlinien und Empfehlungen</w:t>
            </w:r>
          </w:p>
          <w:p w:rsidR="009A65F7" w:rsidRPr="004879F6" w:rsidRDefault="009A65F7" w:rsidP="009A65F7">
            <w:pPr>
              <w:numPr>
                <w:ilvl w:val="0"/>
                <w:numId w:val="1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Qualitätssicherung, Risiko- und Fehlermanagement</w:t>
            </w:r>
          </w:p>
          <w:p w:rsidR="009A65F7" w:rsidRPr="004879F6" w:rsidRDefault="009A65F7" w:rsidP="009A65F7">
            <w:pPr>
              <w:numPr>
                <w:ilvl w:val="0"/>
                <w:numId w:val="1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Indikatoren und Kennzahlen zu Qualität und Sicherheit der klinischen Versorgung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Überwachung kritisch Kranker mit invasiven und nicht-invasiven Methoden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Anwendung und Interpretation unterschiedlicher Monitoringverfahren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Befundinterpretation bildgebender Verfahren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Pharmakologie, Pharmakokinetik, Pharmakodynamik und Medikamenteninteraktionen bei der Intensivpatientin und beim Intensivpatienten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inner- und prähospitalen Notfallmedizin: Pathophysiologie notfallmedizinisch relevanter Krankheitsbilder, Notfalldiagnostik und Notfalltherapie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Reanimationsrichtlinien inkl. Postreanimationsmanagement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Pathophysiologie, Diagnose und Therapie von Infektionen einschließlich Infektionsprophylaxe; besondere Problematik der immunsupprimierten Patientin und des immunsupprimierten Patienten, Sepsis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Pathophysiologie, Diagnose und Therapie von kardiovaskulären Erkrankungen und kardiozirkulatorischen Störungen inkl. Ischämischer und entzündlicher Herzerkrankungen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Pathophysiologie, Diagnose und Therapie pulmonaler Erkrankungen mit besonderer Berücksichtigung von respiratorischer Insuffizienz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Pathophysiologie, Diagnose und Therapie von Nierenfunktionsstörungen, Indikation und Durchführung der Nierenersatztherapie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Pathophysiologie, Diagnose und Therapie gastrointestinaler Erkrankungen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Pathophysiologie, Diagnose und Therapie des akuten und chronischen Leberversagens und hepataler Erkrankungen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Pathophysiologie, Diagnose und Therapie endokriner Erkrankungen und schwerer Stoffwechselstörungen inkl. Endokrinologie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Pathophysiologie, Diagnose und Therapie von Störungen des Flüssigkeits- und Elektrolythaushaltes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Pathophysiologie, Diagnose und Therapie von Störungen des Säure-Basenhaushaltes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Pathophysiologie und Therapie von Gerinnungsstörungen inkl. Antikoagulantien-Therapie und Thrombolyse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Pathophysiologie, Diagnose und Therapie sowie Überwachung von Patientinnen und Patienten mit cerebralen Zustandsbildern und neurologischen Erkrankungen, mit besonderer Berücksichtigung neurologischer Notfälle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Pathophysiologie, Diagnose und Management von cerebraler Perfusionsstörung, Hypoxie, Hirndruck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Toxikologie, Giftelimination und Antidottherapie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Verfahren der mechanischen Kreislaufunterstützung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Intubations- und Extubationskriterien und verschiedene Beatmungsverfahren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>Indikationsstellung zur Tracheotomie, Management von Tracheostomien und Tracheostoma-assoziierten Komplikationen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kontinuierlicher Nierenersatztherapie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künstlichen Ernährung und Indikationsstellung für Ernährungssonden</w:t>
            </w:r>
          </w:p>
        </w:tc>
      </w:tr>
    </w:tbl>
    <w:p w:rsidR="009A65F7" w:rsidRPr="004879F6" w:rsidRDefault="009A65F7" w:rsidP="009A65F7">
      <w:pPr>
        <w:spacing w:after="0" w:line="240" w:lineRule="atLeast"/>
        <w:rPr>
          <w:rFonts w:ascii="Times New Roman" w:eastAsia="Arial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Aufnahmekriterien, Aufnahme und Planung organzentrierter Intensivbehandlung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intensivmedizinischer Standardverfahren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Indikation, Auswahl und Anwendung invasiver Monitoringverfahren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Anwendung der Entlassungskriterien aus der Intensivbehandlung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Transport von Intensivpatientinnen und -patienten mit apparativer Unterstützung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von Infektionen und Planung eines mikrobiologischen Monitorings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Endoskopie des Gastrointestinaltrakts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Anlage von Ernährungssonden</w:t>
            </w:r>
          </w:p>
        </w:tc>
      </w:tr>
      <w:tr w:rsidR="009A65F7" w:rsidRPr="004879F6" w:rsidTr="00AF5AEF">
        <w:trPr>
          <w:trHeight w:val="199"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Perkutane Tracheotomie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Suprapubischer Katheter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Ersteinschätzung und Initialbehandlung von Akutpatientinnen und -patienten, Mitarbeit im innerklinischen Notfallsystem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Umgang mit kritisch kranken Patientinnen und Patienten und umfassende Betreuung auf einer Intensivstation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Kommunikation mit Angehörigen der Patientinnen und Patienten, anderen Berufsgruppen und Fachbereichen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Bewältigung der psychischen Belastungen im Umgang mit kritischen Kranken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Qualitätssicherung, Organisation, Führung von Intensivstationen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Hirntoddiagnostik und Betreuung von Organspendern</w:t>
            </w:r>
          </w:p>
        </w:tc>
      </w:tr>
      <w:tr w:rsidR="009A65F7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Angehörigengespräche im Rahmen einer Organspende</w:t>
            </w:r>
          </w:p>
        </w:tc>
      </w:tr>
    </w:tbl>
    <w:p w:rsidR="009A65F7" w:rsidRDefault="009A65F7" w:rsidP="009A65F7">
      <w:pPr>
        <w:keepNext/>
        <w:spacing w:before="160" w:after="0" w:line="220" w:lineRule="exact"/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9A65F7" w:rsidRPr="009F77B1" w:rsidRDefault="009A65F7" w:rsidP="009A65F7">
      <w:pPr>
        <w:keepNext/>
        <w:spacing w:before="160" w:after="0" w:line="220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val="de-DE"/>
        </w:rPr>
      </w:pPr>
      <w:r>
        <w:rPr>
          <w:rFonts w:ascii="Times New Roman" w:eastAsia="Arial" w:hAnsi="Times New Roman" w:cs="Times New Roman"/>
          <w:sz w:val="20"/>
          <w:szCs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5"/>
        <w:gridCol w:w="1251"/>
      </w:tblGrid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Atemwegsmanagement inkl. schwieriger Atemweg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Maschinelle Beatmung (invasiv und nicht-invasiv): Beatmungsformen und -strategien, Respiratoreinstellung, Patientinnen- und Patienten-Respirator Interaktion, Weaning, nicht-invasive Atemhilfen, nicht-invasive Beatmung, Komplikationen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Bronchoskopie inkl. bronchioalveoläre Lavage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Erweiterte EKG-Diagnostik: komplexe Arrhythmien, Schrittmacherdiagnose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Mess- und Monitoringtechniken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Interpretation von Laborparametern inkl. Blutgasanalyse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Anlage arterieller und venöser Katheter einschließlich der Verfahren eines erweiterten hämodynamischen Monitorings mit Befunderhebung und -interpretation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Defibrillation, Legen und Bedienen von externen und internen Schrittmachern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Punktion und Drainage von Körperhöhlen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Setzen von gastrointestinalen Sonden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Reanimation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Schocktherapie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Management von komplexen intensivmedizinischen Erkrankungsfällen inkl. Multiorganversagen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Hämodynamisches Management inkl. kardiovaskuläres Monitoring und inotroper/ vasoaktiver Therapie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Infusionstherapie, enterale und parenterale Ernährung (inkl. Ernährungsplanung)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kontinuierlicher Nierenersatztherapie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gerinnungsassoziierter Therapien inkl. Thrombolyse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Sedierung und Analgesie, Muskelrelaxierung, Schmerztherapie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Bluttransfusion, Substitution von Blutkomponenten und einschlägige Serologie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Innerklinische Notfallmedizin und Triage von kritisch kranken Patientinnen und Patienten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Intensivtransport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AF5AEF">
        <w:trPr>
          <w:trHeight w:val="417"/>
        </w:trPr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Kommunikation mit Angehörigen, Angehörigenaufklärung im Rahmen von Hirntod/Organspende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Echokardiographie und TEE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70</w:t>
            </w:r>
          </w:p>
        </w:tc>
      </w:tr>
      <w:tr w:rsidR="009A65F7" w:rsidRPr="004879F6" w:rsidTr="00AF5AEF"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Abdomensonographie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9A65F7" w:rsidRPr="004879F6" w:rsidTr="00AF5AEF">
        <w:trPr>
          <w:trHeight w:val="480"/>
        </w:trPr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Intensivmedizinische Betreuung von potentiellen postmortalen Organspendern inkl. Angehörigengespräche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A65F7" w:rsidRPr="004879F6" w:rsidTr="00AF5AEF">
        <w:trPr>
          <w:trHeight w:val="367"/>
        </w:trPr>
        <w:tc>
          <w:tcPr>
            <w:tcW w:w="850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9A65F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intensivmedizinische Behandlung bei neurologischen Notfällen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9A65F7" w:rsidRPr="004879F6" w:rsidRDefault="009A65F7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1326B" w:rsidRDefault="0091326B"/>
    <w:sectPr w:rsidR="0091326B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5F7" w:rsidRDefault="009A65F7" w:rsidP="009A65F7">
      <w:pPr>
        <w:spacing w:after="0" w:line="240" w:lineRule="auto"/>
      </w:pPr>
      <w:r>
        <w:separator/>
      </w:r>
    </w:p>
  </w:endnote>
  <w:endnote w:type="continuationSeparator" w:id="0">
    <w:p w:rsidR="009A65F7" w:rsidRDefault="009A65F7" w:rsidP="009A6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5F7" w:rsidRPr="009A65F7" w:rsidRDefault="004F7B79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ÄAO 2015, 3. Nov. KEF u. RZ-V 2015, Version 1.</w:t>
    </w:r>
    <w:r w:rsidR="00BD4EC6">
      <w:rPr>
        <w:rFonts w:ascii="Times New Roman" w:hAnsi="Times New Roman" w:cs="Times New Roman"/>
        <w:sz w:val="18"/>
        <w:szCs w:val="18"/>
      </w:rPr>
      <w:t>3</w:t>
    </w:r>
    <w:r>
      <w:rPr>
        <w:rFonts w:ascii="Times New Roman" w:hAnsi="Times New Roman" w:cs="Times New Roman"/>
        <w:sz w:val="18"/>
        <w:szCs w:val="18"/>
      </w:rPr>
      <w:t xml:space="preserve">. für </w:t>
    </w:r>
    <w:r w:rsidR="009A65F7" w:rsidRPr="009A65F7">
      <w:rPr>
        <w:rFonts w:ascii="Times New Roman" w:hAnsi="Times New Roman" w:cs="Times New Roman"/>
        <w:sz w:val="18"/>
        <w:szCs w:val="18"/>
      </w:rPr>
      <w:t>Ausbildungsbeginn</w:t>
    </w:r>
    <w:r>
      <w:rPr>
        <w:rFonts w:ascii="Times New Roman" w:hAnsi="Times New Roman" w:cs="Times New Roman"/>
        <w:sz w:val="18"/>
        <w:szCs w:val="18"/>
      </w:rPr>
      <w:t xml:space="preserve"> ab 01.01.2020</w:t>
    </w:r>
    <w:r w:rsidR="009A65F7" w:rsidRPr="009A65F7">
      <w:rPr>
        <w:rFonts w:ascii="Times New Roman" w:hAnsi="Times New Roman" w:cs="Times New Roman"/>
        <w:sz w:val="18"/>
        <w:szCs w:val="18"/>
      </w:rPr>
      <w:tab/>
    </w:r>
    <w:r w:rsidR="009A65F7" w:rsidRPr="009A65F7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9A65F7" w:rsidRPr="009A65F7">
      <w:rPr>
        <w:rFonts w:ascii="Times New Roman" w:hAnsi="Times New Roman" w:cs="Times New Roman"/>
        <w:bCs/>
        <w:sz w:val="18"/>
        <w:szCs w:val="18"/>
      </w:rPr>
      <w:fldChar w:fldCharType="begin"/>
    </w:r>
    <w:r w:rsidR="009A65F7" w:rsidRPr="009A65F7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9A65F7" w:rsidRPr="009A65F7">
      <w:rPr>
        <w:rFonts w:ascii="Times New Roman" w:hAnsi="Times New Roman" w:cs="Times New Roman"/>
        <w:bCs/>
        <w:sz w:val="18"/>
        <w:szCs w:val="18"/>
      </w:rPr>
      <w:fldChar w:fldCharType="separate"/>
    </w:r>
    <w:r w:rsidR="00BD4EC6" w:rsidRPr="00BD4EC6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9A65F7" w:rsidRPr="009A65F7">
      <w:rPr>
        <w:rFonts w:ascii="Times New Roman" w:hAnsi="Times New Roman" w:cs="Times New Roman"/>
        <w:bCs/>
        <w:sz w:val="18"/>
        <w:szCs w:val="18"/>
      </w:rPr>
      <w:fldChar w:fldCharType="end"/>
    </w:r>
    <w:r w:rsidR="009A65F7" w:rsidRPr="009A65F7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9A65F7" w:rsidRPr="009A65F7">
      <w:rPr>
        <w:rFonts w:ascii="Times New Roman" w:hAnsi="Times New Roman" w:cs="Times New Roman"/>
        <w:bCs/>
        <w:sz w:val="18"/>
        <w:szCs w:val="18"/>
      </w:rPr>
      <w:fldChar w:fldCharType="begin"/>
    </w:r>
    <w:r w:rsidR="009A65F7" w:rsidRPr="009A65F7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9A65F7" w:rsidRPr="009A65F7">
      <w:rPr>
        <w:rFonts w:ascii="Times New Roman" w:hAnsi="Times New Roman" w:cs="Times New Roman"/>
        <w:bCs/>
        <w:sz w:val="18"/>
        <w:szCs w:val="18"/>
      </w:rPr>
      <w:fldChar w:fldCharType="separate"/>
    </w:r>
    <w:r w:rsidR="00BD4EC6" w:rsidRPr="00BD4EC6">
      <w:rPr>
        <w:rFonts w:ascii="Times New Roman" w:hAnsi="Times New Roman" w:cs="Times New Roman"/>
        <w:bCs/>
        <w:noProof/>
        <w:sz w:val="18"/>
        <w:szCs w:val="18"/>
        <w:lang w:val="de-DE"/>
      </w:rPr>
      <w:t>7</w:t>
    </w:r>
    <w:r w:rsidR="009A65F7" w:rsidRPr="009A65F7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5F7" w:rsidRDefault="009A65F7" w:rsidP="009A65F7">
      <w:pPr>
        <w:spacing w:after="0" w:line="240" w:lineRule="auto"/>
      </w:pPr>
      <w:r>
        <w:separator/>
      </w:r>
    </w:p>
  </w:footnote>
  <w:footnote w:type="continuationSeparator" w:id="0">
    <w:p w:rsidR="009A65F7" w:rsidRDefault="009A65F7" w:rsidP="009A6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2C6A"/>
    <w:multiLevelType w:val="hybridMultilevel"/>
    <w:tmpl w:val="9738E1E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51942044">
      <w:start w:val="7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02A90"/>
    <w:multiLevelType w:val="hybridMultilevel"/>
    <w:tmpl w:val="19DECB54"/>
    <w:lvl w:ilvl="0" w:tplc="68446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06113"/>
    <w:multiLevelType w:val="hybridMultilevel"/>
    <w:tmpl w:val="A54CD868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3DF6591D"/>
    <w:multiLevelType w:val="hybridMultilevel"/>
    <w:tmpl w:val="0AD0479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438349BF"/>
    <w:multiLevelType w:val="hybridMultilevel"/>
    <w:tmpl w:val="CC98812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8098B"/>
    <w:multiLevelType w:val="hybridMultilevel"/>
    <w:tmpl w:val="857E9900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533431F3"/>
    <w:multiLevelType w:val="hybridMultilevel"/>
    <w:tmpl w:val="E3863464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65E7172B"/>
    <w:multiLevelType w:val="hybridMultilevel"/>
    <w:tmpl w:val="EC3C6A5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DE4E41"/>
    <w:multiLevelType w:val="hybridMultilevel"/>
    <w:tmpl w:val="DE3C4714"/>
    <w:lvl w:ilvl="0" w:tplc="0F98B9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9A0E5B"/>
    <w:multiLevelType w:val="hybridMultilevel"/>
    <w:tmpl w:val="DE3C4714"/>
    <w:lvl w:ilvl="0" w:tplc="0F98B9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9"/>
  </w:num>
  <w:num w:numId="6">
    <w:abstractNumId w:val="8"/>
  </w:num>
  <w:num w:numId="7">
    <w:abstractNumId w:val="3"/>
  </w:num>
  <w:num w:numId="8">
    <w:abstractNumId w:val="5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5F7"/>
    <w:rsid w:val="004F7B79"/>
    <w:rsid w:val="0091326B"/>
    <w:rsid w:val="009A65F7"/>
    <w:rsid w:val="00BD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3935"/>
  <w15:chartTrackingRefBased/>
  <w15:docId w15:val="{BB76A262-EF0A-4BD2-8A7B-0BA17FD7E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A65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6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65F7"/>
  </w:style>
  <w:style w:type="paragraph" w:styleId="Fuzeile">
    <w:name w:val="footer"/>
    <w:basedOn w:val="Standard"/>
    <w:link w:val="FuzeileZchn"/>
    <w:uiPriority w:val="99"/>
    <w:unhideWhenUsed/>
    <w:rsid w:val="009A6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6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1781</Words>
  <Characters>11224</Characters>
  <Application>Microsoft Office Word</Application>
  <DocSecurity>0</DocSecurity>
  <Lines>93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3</cp:revision>
  <dcterms:created xsi:type="dcterms:W3CDTF">2020-01-21T09:10:00Z</dcterms:created>
  <dcterms:modified xsi:type="dcterms:W3CDTF">2020-03-30T12:49:00Z</dcterms:modified>
</cp:coreProperties>
</file>