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9F" w:rsidRPr="004879F6" w:rsidRDefault="00EE329F" w:rsidP="00EE329F">
      <w:pPr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13</w:t>
      </w:r>
    </w:p>
    <w:p w:rsidR="00EE329F" w:rsidRPr="004879F6" w:rsidRDefault="00EE329F" w:rsidP="00EE329F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 zum Sonderfach Kinder- und Jugendheilkunde</w:t>
      </w:r>
    </w:p>
    <w:p w:rsidR="00EE329F" w:rsidRPr="004879F6" w:rsidRDefault="00EE329F" w:rsidP="00EE329F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E329F" w:rsidRPr="004879F6" w:rsidRDefault="00EE329F" w:rsidP="00EE329F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Sonderfach Grundausbildung (36 Monate)</w:t>
      </w:r>
    </w:p>
    <w:p w:rsidR="00EE329F" w:rsidRPr="004879F6" w:rsidRDefault="00EE329F" w:rsidP="00EE329F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tabs>
                <w:tab w:val="left" w:pos="425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Kinder- und Jugendheilkunde mit besonderer Berücksichtigung der Ätiologie, Symptomatologie, Diagnostik,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Differentialdiagnostik</w:t>
            </w:r>
            <w:r w:rsidRPr="004879F6">
              <w:rPr>
                <w:rFonts w:ascii="Times New Roman" w:hAnsi="Times New Roman" w:cs="Times New Roman"/>
                <w:sz w:val="20"/>
              </w:rPr>
              <w:t>, Anatomie, Physiologie, Pathophysiologie, Pathologie, Pharmakologie und Toxikologie sowie der Therapie, Prävention inkl. Impfkunde, der psychosozialen Komponente und der Rehabilitation angeborener und erworbener Erkrankungen, die ihren Ursprung im Kindes- und Jugendalter haben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Kenntnisse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den speziellen fachspezifischen pädiatrischen Teilgebieten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Neonatologie und Perinatologie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Pränataldiagnostik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Genetik und Molekularbiologie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Entwicklungs- und Sozialpädiatrie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Interpretation von Perzentilenkurven und Verläufen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Altersspezifische Ernährung und Grundlagen der Diätetik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Infusionstherapie, parenterale Ernährung, Blutkomponententherapie einschließlich Austauschtransfusion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Diagnostische Techniken einschließlich Lungenfunktionsdiagnostik, Allergiediagnostik und EKG und Interpretation unter Berücksichtigung der Altersabhängigkeit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Labormethoden, Normwerte und Interpretation von Laborwerten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Indikation und Grenzen bildgebender Verfahren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Information und Kommunikation mit Patientinnen und Patienten und deren Eltern über Vorbereitung, Indikation, Durchführung und Risiken von Untersuchungen und Behandlungen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Heilpädagogik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Ergotherapie, Logopädie und Physiotherapie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Nachsorgemedizin (Neonatologie, Hämato-Onkologie) und Transition (Diabetologie u. a.)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Qualitätssicherung und Dokumentation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Funktion und Arbeitsweise von Kinderschutzgruppen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Umwelt- und arbeitsbedingte Risiken und Erkrankungen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Psychosomatische Medizin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Schmerztherapie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Betreuung von Menschen mit besonderen Bedürfnissen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bCs/>
                <w:sz w:val="20"/>
                <w:szCs w:val="20"/>
              </w:rPr>
              <w:t>Palliativmedizin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Gesundheitsberatung, Prävention, fachspezifische Vorsorgemedizin und gesundheitliche Aufklärung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Pr="004879F6">
              <w:rPr>
                <w:rFonts w:ascii="Times New Roman" w:hAnsi="Times New Roman" w:cs="Times New Roman"/>
                <w:sz w:val="20"/>
              </w:rPr>
              <w:t>Für die Ausübung des ärztlichen Berufes einschlägige Rechtsvorschriften, insbesondere betreffend das Sozial-, Fürsorge- und Gesundheitswesen einschließlich entsprechender Institutionenkunde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System des österreichischen Gesundheitswesen und des Sozialversicherungssystems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rechtliche Grundlagen der Dokumentation und der Arzthaftung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Zusammenarbeit mit den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 anderen Gesundheitsberufen</w:t>
            </w:r>
          </w:p>
        </w:tc>
      </w:tr>
    </w:tbl>
    <w:p w:rsidR="00EE329F" w:rsidRPr="004879F6" w:rsidRDefault="00EE329F" w:rsidP="00EE329F">
      <w:pPr>
        <w:spacing w:after="0"/>
        <w:rPr>
          <w:rFonts w:ascii="Times New Roman" w:hAnsi="Times New Roman" w:cs="Times New Roman"/>
          <w:sz w:val="20"/>
        </w:rPr>
      </w:pPr>
      <w:bookmarkStart w:id="0" w:name="_GoBack"/>
      <w:bookmarkEnd w:id="0"/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Grundlagen der multidisziplinären Koordination und Kooperation, insbesondere Orientierung über soziale Einrichtungen, Institutionen und Möglichkeiten der Rehabilitation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Ethik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Gesundheitsökonomie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Patientinnen- und Patientensicherheit</w:t>
            </w:r>
          </w:p>
        </w:tc>
      </w:tr>
    </w:tbl>
    <w:p w:rsidR="00EE329F" w:rsidRPr="004879F6" w:rsidRDefault="00EE329F" w:rsidP="00EE329F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tabs>
                <w:tab w:val="left" w:pos="425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5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Versorgung von allgemeinpädiatrischen Erkrankungen sowie von Erkrankungen spezieller fachspezifischer pädiatrischer Teilgebiete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Pädiatrische Sonographie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Führung des Mutter-Kind-Passes und der Impfdokumentation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Kommunikation mit Patientinnen und Patienten, Eltern und anderen Angehörigen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Fachspezifische Schmerzmedikation</w:t>
            </w:r>
          </w:p>
        </w:tc>
      </w:tr>
    </w:tbl>
    <w:p w:rsidR="00EE329F" w:rsidRDefault="00EE329F" w:rsidP="00EE329F">
      <w:pPr>
        <w:spacing w:after="0"/>
        <w:rPr>
          <w:rFonts w:ascii="Times New Roman" w:hAnsi="Times New Roman" w:cs="Times New Roman"/>
          <w:sz w:val="20"/>
        </w:rPr>
      </w:pPr>
    </w:p>
    <w:p w:rsidR="00EE329F" w:rsidRDefault="00EE329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445"/>
      </w:tblGrid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tabs>
                <w:tab w:val="left" w:pos="425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Punktion und Legen von Verweilkanülen arteriell und venös in allen pädiatrischen Altersgruppen </w:t>
            </w:r>
            <w:r w:rsidRPr="004879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55</w:t>
            </w: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Punktionen 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Anlegen einer Pleurasaugdrainage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Sicherstellung der Atemwege im Notfall in allen pädiatrischen Altersgruppen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Reanimation in allen pädiatrischen Altersgruppen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Sedoanalgesie und entsprechende Überwachung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EKG-Interpretation in allen pädiatrischen Altersstufen 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Sonographie des Abdomens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Allfällig Endoskopien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Nichtchirurgische Erstversorgung kleinerer Wunden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Entfernung eines Fremdkörpers aus der Nase 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Durchtrennung Lippen- und Zungenbändchen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Setzen von Harnblasenkatheter 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Allfällig Sonographie der Säuglingshüfte (beidseitige Untersuchung)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Fachspezifische Interpretation der von Radiologinnen und Radiologen und Nuklearmedizinerinnen und Nuklearmedizinern erhobenen Bilder und Befunde 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Bedienung von Geräten zur Infusion und Patientinnen- und Patientenüberwachung sowie der kardialen Defibrillation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Triage in der Pädiatrie 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Krisenintervention bei Kindern, Jugendlichen und Begleitpersonen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Korrekte Spurenasservierung und Dokumentation zu forensischen Zwecken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Information und Kommunikation mit Patientinnen und Patienten und Eltern über Vorbereitung, Indikation, Durchführung und Risiken von Untersuchungen und Behandlungen 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Fachspezifische Qualitätssicherung und Dokumentation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Schriftliche Zusammenfassung, Dokumentation und Bewertung von Krankheitsverläufen sowie der sich daraus ergebenden Prognosen (Fähigkeit zur Erstellung von Attesten, Zeugnissen, etc.)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329F" w:rsidRPr="004879F6" w:rsidRDefault="00EE329F" w:rsidP="00EE329F">
      <w:pPr>
        <w:spacing w:after="0"/>
        <w:rPr>
          <w:rFonts w:ascii="Times New Roman" w:hAnsi="Times New Roman" w:cs="Times New Roman"/>
          <w:sz w:val="20"/>
        </w:rPr>
      </w:pPr>
    </w:p>
    <w:p w:rsidR="00EE329F" w:rsidRPr="004879F6" w:rsidRDefault="00EE329F" w:rsidP="00EE329F">
      <w:pPr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sz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Sonderfach Schwerpunktausbildung (27 Monate)</w:t>
      </w:r>
    </w:p>
    <w:p w:rsidR="00EE329F" w:rsidRPr="004879F6" w:rsidRDefault="00EE329F" w:rsidP="00EE329F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E329F" w:rsidRPr="004879F6" w:rsidRDefault="00EE329F" w:rsidP="00EE329F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Modul 1: Pädiatrische Diabetologie/Endokrinologie, Stoffwechsel, Gastroenterologie, Hepatologie</w:t>
      </w:r>
    </w:p>
    <w:p w:rsidR="00EE329F" w:rsidRPr="004879F6" w:rsidRDefault="00EE329F" w:rsidP="00EE329F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tabs>
                <w:tab w:val="left" w:pos="425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Normales Wachstum und häufige Wachstumsstörungen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Normale Pubertätsentwicklung, Normvarianten und Störungen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Normale Geschlechtsentwicklung und klinische Bewertung von Normabweichungen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Häufige Endokrinopathien in der Pädiatrie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Störungen des Glukosestoffwechsels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Adipositas – Differentialdiagnose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Gedeihstörungen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Gastroösophagealer Reflux, Gastritis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Gastroenteritis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Chronisch entzündliche Darmerkrankungen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Obstipation, funktionelle gastrointestinale Störungen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Hepatitis A, B, C, D, E</w:t>
            </w:r>
          </w:p>
        </w:tc>
      </w:tr>
      <w:tr w:rsidR="00EE329F" w:rsidRPr="00E80965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Cholestase inkl. neonatale Cholestase, Autoimmunhepatitis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Pankreatitis, Pankreasinsuffizienz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Enterale und parenterale Ernährung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Angeborene und erworbene Stoffwechselerkrankungen </w:t>
            </w:r>
          </w:p>
        </w:tc>
      </w:tr>
    </w:tbl>
    <w:p w:rsidR="00EE329F" w:rsidRPr="004879F6" w:rsidRDefault="00EE329F" w:rsidP="00EE329F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tabs>
                <w:tab w:val="left" w:pos="425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8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Diagnostik und Therapie von Wachstumsstörungen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Beurteilung der Pubertätsentwicklung, Geschlechtsdifferenzierung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Fachspezifische Interpretation der von Radiologinnen und Radiologen und Nuklearmedizinerinnen und Nuklearmedizinern erhobenen Bilder und Befunde sowie fachspezifische Interpretation von Laborbefunden bei Endokrinopathie/Diabetes mellitus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Endokrinologische Funktionstests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Therapie des Typ 1 Diabetes mellitus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Beurteilung der Stoffwechseleinstellung und Langzeitbetreuung bei Typ 1 Diabetes mellitus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Diagnostik häufiger Endokrinopathien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Erhebung einer gastroenterologischen und hepatologischen spezifischen Anamnese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Klinische gastroenterologische und hepatologische spezifische Statuserhebung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Therapieeinleitung der gastroenterologischen und hepatologischen Krankheitsbilder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Follow-up gastroeneterologischer Erkrankungen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Screening auf angeborene Stoffwechselerkrankungen</w:t>
            </w:r>
          </w:p>
        </w:tc>
      </w:tr>
    </w:tbl>
    <w:p w:rsidR="00EE329F" w:rsidRDefault="00EE329F" w:rsidP="00EE329F">
      <w:pPr>
        <w:spacing w:after="0"/>
        <w:rPr>
          <w:rFonts w:ascii="Times New Roman" w:hAnsi="Times New Roman" w:cs="Times New Roman"/>
          <w:sz w:val="20"/>
        </w:rPr>
      </w:pPr>
    </w:p>
    <w:p w:rsidR="00EE329F" w:rsidRDefault="00EE329F" w:rsidP="00EE329F">
      <w:pPr>
        <w:spacing w:after="0"/>
        <w:rPr>
          <w:rFonts w:ascii="Times New Roman" w:hAnsi="Times New Roman" w:cs="Times New Roman"/>
          <w:sz w:val="20"/>
        </w:rPr>
      </w:pPr>
    </w:p>
    <w:p w:rsidR="00EE329F" w:rsidRDefault="00EE329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445"/>
      </w:tblGrid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tabs>
                <w:tab w:val="left" w:pos="425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Erstellung und Beurteilung von Wachstumskurven 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Diagnostik von Endokrinopathien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Therapie von pädiatrisch endokrinologischen Patientinnen und Patienten inkl. Diabetes mellitus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Differentialdiagnose von Störungen der Pubertätsentwicklung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Abdomen-Ultraschall, Funktionsdiagnostik des gastrointestinalen Trakts 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Platzierung von nasogastralen Sonden, Handling von PEG-Sonden 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Therapeutische Schlussfolgerungen aus Befunden der gastrointestinalen Diagnostik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Ernährungsberatung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Medikamentöse Therapie gastrointestinaler Erkrankungen 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Patientinnen- und Patienten- und Elternberatung bei den einzelnen gastrointestinalen Erkrankungen 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EE329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Erstversorgung von Stoffwechsel-Notfall-Patientinnen und Patienten</w:t>
            </w:r>
          </w:p>
        </w:tc>
        <w:tc>
          <w:tcPr>
            <w:tcW w:w="1445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329F" w:rsidRPr="004879F6" w:rsidRDefault="00EE329F" w:rsidP="00EE329F">
      <w:pPr>
        <w:spacing w:after="0"/>
        <w:rPr>
          <w:rFonts w:ascii="Times New Roman" w:hAnsi="Times New Roman" w:cs="Times New Roman"/>
          <w:sz w:val="20"/>
        </w:rPr>
      </w:pPr>
    </w:p>
    <w:p w:rsidR="00EE329F" w:rsidRPr="004879F6" w:rsidRDefault="00EE329F" w:rsidP="00EE329F">
      <w:pPr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sz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 xml:space="preserve">Modul 2: Fachspezifische </w:t>
      </w:r>
      <w:r w:rsidRPr="004879F6">
        <w:rPr>
          <w:rFonts w:ascii="Times New Roman" w:hAnsi="Times New Roman" w:cs="Times New Roman"/>
          <w:b/>
          <w:sz w:val="20"/>
          <w:lang w:val="de-DE"/>
        </w:rPr>
        <w:t>Hämato-Onkologie/Hämostaseologie/Immunologie/Rheumatologie</w:t>
      </w:r>
    </w:p>
    <w:p w:rsidR="00EE329F" w:rsidRPr="004879F6" w:rsidRDefault="00EE329F" w:rsidP="00EE329F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tabs>
                <w:tab w:val="left" w:pos="425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0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Ätiologie, Klinik, Komplikationen und Behandlung hämatologischer Erkrankungen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Ätiologie, Klinik, Komplikationen und Behandlung onkologischer Erkrankungen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Ätiologie, Klinik, Komplikationen und Behandlung hämostaseologischer Erkrankungen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Ätiologie, Klinik, Komplikationen und Behandlung immunologischer Erkrankungen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Ätiologie, Klinik, Komplikationen und Behandlung rheumatologischer Erkrankungen, von Kollagenosen, Vaskulitiden und nicht-entzündlichen muskuloskelettalen Krankheitsbildern, Grundkenntnisse zu den Störungen der Autoinflammation</w:t>
            </w:r>
          </w:p>
        </w:tc>
      </w:tr>
    </w:tbl>
    <w:p w:rsidR="00EE329F" w:rsidRPr="004879F6" w:rsidRDefault="00EE329F" w:rsidP="00EE329F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tabs>
                <w:tab w:val="left" w:pos="425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1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Interpretation von Blutbild und Differentialblutbild sowie Knochenmarksbefunden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Fachspezifische Interpretation von Laborwerten in der hämato-onkologischen Diagnostik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Indikationsstellung der bildgebenden Diagnostik bei Verdacht auf onkologische Erkrankungen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Interpretation hämostaseologischer Befunde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Interpretation immunologischer Befunde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Erhebung einer rheumatologischen Anamnese, Durchführung einer klinischen und rheumatologischen Untersuchung von Kindern und Jugendlichen, Erfassung der Schmerzintensität, Erhebung eines muskuloskelettalen Status</w:t>
            </w:r>
          </w:p>
        </w:tc>
      </w:tr>
    </w:tbl>
    <w:p w:rsidR="00EE329F" w:rsidRPr="004879F6" w:rsidRDefault="00EE329F" w:rsidP="00EE329F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445"/>
      </w:tblGrid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tabs>
                <w:tab w:val="left" w:pos="425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2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Mikroskopische Beurteilung von Blutbildern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Beurteilung hämostaseologischer Befunde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Indikation und Steuerung der Antikoagulation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Interpretation von Laborparametern bei rheumatischen Erkrankungen, Erhebung eines muskuloskelettalen Status bzw. Behandlung pädiatrisch rheumatologischer Patientinnen und Patienten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Allfällige fachspezifische zytostatische, immunmodulatorische, supportive und palliative Behandlungszyklen und nachfolgende Überwachung und Beherrschung der Komplikationen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Durchführung von Aufklärungsgesprächen mit Patientinnen und Patienten und Eltern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</w:tbl>
    <w:p w:rsidR="00EE329F" w:rsidRPr="004879F6" w:rsidRDefault="00EE329F" w:rsidP="00EE32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sz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Modul 3: Fachspezifische Kardiologie, Pulmologie und Allergologie</w:t>
      </w:r>
    </w:p>
    <w:p w:rsidR="00EE329F" w:rsidRPr="004879F6" w:rsidRDefault="00EE329F" w:rsidP="00EE329F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tabs>
                <w:tab w:val="left" w:pos="425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Anatomie und Pathophysiologie angeborener Herzfehler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Diagnostik und Therapie der arteriellen Hypertonie im Kindesalter, Normwerte, 24-Std. RR-Messung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Bradykarde und tachykarde Arrhythmien im Kindesalter – Diagnostik und deren Therapie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Entzündliche Herzerkrankungen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Kardiomyopathie/Herzinsuffizienz-Subgruppen, diagnostische Pfade, Therapie, Scores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Kardiovaskuläre Notfälle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Thoraxschmerz kardial und nichtkardial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Grundlagen der Sportmedizin und Leistungsdiagnostik-Times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Respirationstrakt bei Kindern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Pulmonologische und allergologische Diagnostik und Therapie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Infektionskrankheiten des Respirationstrakts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Diagnostik  und Therapie von Asthma und atopischer Dermatitis in unterschiedlichen Altersgruppen, grundlegendes Wissen zur zystischen Fibrose (CF)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Inhalationstherapie in verschiedenen pädiatrischen Altersgruppen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Anomalien und Fehlbildungen des Respirationstrakts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Möglichkeiten und Einschränkungen der endoskopischen/bronchoskopischen Diagnostik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Hauterkrankungen im Kindes- und Jugendalter</w:t>
            </w:r>
          </w:p>
        </w:tc>
      </w:tr>
    </w:tbl>
    <w:p w:rsidR="00EE329F" w:rsidRPr="004879F6" w:rsidRDefault="00EE329F" w:rsidP="00EE329F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tabs>
                <w:tab w:val="left" w:pos="425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Anamneseerhebung und Befunderhebung kardiovaskulär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Diagnostik und Akuttherapie ductusabhängiger Herzfehler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Basisechokardiographie zur Funktionsbeurteilung des Herzens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Sonographische/echokardiographische Evaluierung von Perikard-, Pleuraergüssen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Kreislaufregulationsstörungen/Synkope – diagnostische Algorithmen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Möglichkeiten und Grenzen des Langzeit- und Event-Monitorings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Interpretation/Befundung von Belastungs-EKGs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Erhebung einer pneumologischen und allergologischen Anamnese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Abklärung von Atemwegserkrankungen, insbesondere bei Atopieverdacht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Betreuung von Kindern mit respiratorischen Infektionskrankheiten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Fachspezifische Interpretation der von Radiologinnen und Radiologen und Nuklearmedizinerinnen und Nuklearmedizinern erhobenen Bilder und Befunde des Thorax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Diagnostik und Behandlung von pädiatrischen Hauterkrankungen </w:t>
            </w:r>
          </w:p>
        </w:tc>
      </w:tr>
    </w:tbl>
    <w:p w:rsidR="00EE329F" w:rsidRPr="004879F6" w:rsidRDefault="00EE329F" w:rsidP="00EE329F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445"/>
      </w:tblGrid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tabs>
                <w:tab w:val="left" w:pos="425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Anlegen, Durchführung und Interpretation eines 12-Kanal-EKGs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Interpretation von Langzeit-EKGs 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Interpretation einer 24-Stunden-Blutdruckmessung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Basisechokardiographie zur Funktionsbeurteilung des Herzens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Medikamentöse Therapie bei kardiozirkulatorischen Erkrankungen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Interpretation einer Lungenfunktion (Fluss-Volumenkurve) inkl. Broncholyse 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Interpretation der allergologischen Diagnostik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Abklärungsalgorithmen der häufigsten respiratorischen/allergologischen Erkrankungen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Interpretation von Untersuchungen der Blutgase/des Säure-Basenhaushalts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Applikation und Verordnung von Kits für den allergologischen Notfall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Foto-Dokumentation dermatologischer Erkrankungen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Medikamentöse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Therapie bei pulmonologischen, allergologischen und pädiatrisch-dermatologischen Erkrankungen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329F" w:rsidRPr="004879F6" w:rsidRDefault="00EE329F" w:rsidP="00EE329F">
      <w:pPr>
        <w:spacing w:after="0"/>
        <w:rPr>
          <w:rFonts w:ascii="Times New Roman" w:hAnsi="Times New Roman" w:cs="Times New Roman"/>
          <w:sz w:val="20"/>
        </w:rPr>
      </w:pPr>
    </w:p>
    <w:p w:rsidR="00EE329F" w:rsidRPr="004879F6" w:rsidRDefault="00EE329F" w:rsidP="00EE32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sz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Modul 4: Neonatologie/Intensivmedizin</w:t>
      </w:r>
    </w:p>
    <w:p w:rsidR="00EE329F" w:rsidRPr="004879F6" w:rsidRDefault="00EE329F" w:rsidP="00EE329F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tabs>
                <w:tab w:val="left" w:pos="425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Erkrankungen von Früh- und Neugeborenen einschließlich deren Komplikationen an der NICU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Erkrankungen von pädiatrischen Intensivpatientinnen und -patienten und deren Versorgung an der PICU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Technische Einrichtungen einer neonatologischen und pädiatrischen Intensivstation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 NICU und PICU verwendete „Devices“ und deren Grenzen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Ursachen, Verlauf und Komplikationen neonatologischer und pädiatrischer Infektionen sowie deren diagnostische und therapeutische Möglichkeiten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Anwendung bildgebender Verfahren an NICU und PICU (v. a. Sonographie und Röntgen) unter Berücksichtigung des Strahlenschutzes</w:t>
            </w:r>
          </w:p>
        </w:tc>
      </w:tr>
    </w:tbl>
    <w:p w:rsidR="00EE329F" w:rsidRPr="004879F6" w:rsidRDefault="00EE329F" w:rsidP="00EE329F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tabs>
                <w:tab w:val="left" w:pos="425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Erst- und Sekundärversorgung von Früh- und Neugeborenen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Neonatologischer Transport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Erst- und Sekundärversorgung von pädiatrischen Intensivpatientinnen und -patienten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Anwendung aller gängigen Kanülen, Katheter, Drains etc.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Respiratoreinstellung, Durchführung verschiedener Beatmungsformen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Notfallmedikation, Sedoanalgesie</w:t>
            </w:r>
          </w:p>
        </w:tc>
      </w:tr>
    </w:tbl>
    <w:p w:rsidR="00EE329F" w:rsidRPr="004879F6" w:rsidRDefault="00EE329F" w:rsidP="00EE329F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445"/>
      </w:tblGrid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tabs>
                <w:tab w:val="left" w:pos="425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Intravenöse, arterielle und intraossäre Zugänge  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Pleurapunktion und -drainage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Intubation, Larynxmaske und andere Formen der Atemunterstützung  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Intervention bei häufigen Herzrhythmusstörungen einschließlich Kardioversion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Anwendung der in NICU und PICU üblichen Arzneimittel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Flüssigkeits- und Ernährungsmanagement von neonatologischen und pädiatrischen Intensivpatientinnen und -patienten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329F" w:rsidRPr="004879F6" w:rsidRDefault="00EE329F" w:rsidP="00EE329F">
      <w:pPr>
        <w:spacing w:after="0"/>
        <w:rPr>
          <w:rFonts w:ascii="Times New Roman" w:hAnsi="Times New Roman" w:cs="Times New Roman"/>
          <w:sz w:val="20"/>
        </w:rPr>
      </w:pPr>
    </w:p>
    <w:p w:rsidR="00EE329F" w:rsidRPr="004879F6" w:rsidRDefault="00EE329F" w:rsidP="00EE32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sz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Modul 5: Fachspezifische Nephrologie/Urologie</w:t>
      </w:r>
    </w:p>
    <w:p w:rsidR="00EE329F" w:rsidRPr="004879F6" w:rsidRDefault="00EE329F" w:rsidP="00EE329F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tabs>
                <w:tab w:val="left" w:pos="425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Grundlagen, Physiologie, Pathophysiologie von Erkrankungen der Nieren und des Harntrakts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Genetik bei Nierenerkrankungen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Nephrologische Laboruntersuchungen, glomeruläre und tubuläre Funktionsdiagnostik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Urolithiasis und metabolische Erkrankungen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Indikation und Interpretation der bildgebenden Verfahren mit besonderer Berücksichtigung der Sonographie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Akute und chronische Nierenersatztherapie und Blutreinigung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Vorbereitung, Durchführung und Langzeitbetreuung von Kindern mit Nierentransplantation</w:t>
            </w:r>
          </w:p>
        </w:tc>
      </w:tr>
    </w:tbl>
    <w:p w:rsidR="00EE329F" w:rsidRPr="004879F6" w:rsidRDefault="00EE329F" w:rsidP="00EE329F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tabs>
                <w:tab w:val="left" w:pos="425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Erkennen und Therapie der arteriellen Hypertonie inklusive 24-Stunden-Blutdruckmonitoring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Interdisziplinäre Indikationsstellung zu urologisch-chirurgischen Behandlungen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Erkennen und Therapie des nephrotischen Syndroms und der verschiedenen Formen einer Nephritis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Erkennen und Therapie der Enuresis/Harninkontinenz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Erkennen und Therapie des akuten Nierenversagens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Differentialindikation der Nierenersatztherapien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Erkennen und Therapie von metabolischen Veränderungen im chronischem Nierenversagen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Erkennen und Therapie von Harnwegsinfekten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Abklärung von abnormen Harnbefunden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Sonographische Diagnostik häufiger Fehlbildungen und Veränderungen der Nieren und des Harntrakts</w:t>
            </w:r>
          </w:p>
        </w:tc>
      </w:tr>
    </w:tbl>
    <w:p w:rsidR="00EE329F" w:rsidRPr="004879F6" w:rsidRDefault="00EE329F" w:rsidP="00EE329F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445"/>
      </w:tblGrid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tabs>
                <w:tab w:val="left" w:pos="425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Beurteilung des äußeren Genitales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Legen eines Blasenkatheters 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Fachspezifische Interpretation der Harnzytologie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Interpretation der urologischen Keimdiagnostik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Sonographie der Nieren, der ableitenden Harnwege und der Harnblase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</w:tbl>
    <w:p w:rsidR="00EE329F" w:rsidRPr="004879F6" w:rsidRDefault="00EE329F" w:rsidP="00EE329F">
      <w:pPr>
        <w:spacing w:after="0"/>
        <w:rPr>
          <w:rFonts w:ascii="Times New Roman" w:hAnsi="Times New Roman" w:cs="Times New Roman"/>
          <w:sz w:val="20"/>
        </w:rPr>
      </w:pPr>
    </w:p>
    <w:p w:rsidR="00EE329F" w:rsidRPr="004879F6" w:rsidRDefault="00EE329F" w:rsidP="00EE32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sz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Modul 6: Neuropädiatrie/Schlafmedizin/Psychosomatik im Kindes- und Jugendalter</w:t>
      </w:r>
    </w:p>
    <w:p w:rsidR="00EE329F" w:rsidRPr="004879F6" w:rsidRDefault="00EE329F" w:rsidP="00EE329F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tabs>
                <w:tab w:val="left" w:pos="425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Anfälle und paroxysmale nicht-epileptische Ereignisse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Neurodegenerative Erkrankungen, neuromuskuläre Erkrankungen, Plexusparese, Neuropathien; Morbus Duchenne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Erkrankungen des Rückenmarks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Kopfschmerz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Zentrale Bewegungsstörungen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Zerebrovaskuläre Erkrankungen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Entwicklungsstörungen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Intelligenzminderung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Autismus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Angeborene Fehlbildungen des Nervensystems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Neurokutane Syndrome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Physiologische Grundlagen des Schlafs, altersspezifische Besonderheiten des normalen und gestörten Schlafs, Tools zur Objektivierung von Schlafstörungen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Grundlagen der Gerätetechnik, Schlafstörungen und schlafassoziierte Störungen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Behandlung von Schlafstörungen und schlafassoziierten Störungen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Störungen der Persönlichkeitsentwicklung und der sozialen Entwicklung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Essstörungen im Kindes- und Jugendalter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Diagnostische Tools der psychosomatischen Medizin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Psychosomatische Erkrankungen in verschiedenen Abschnitten des Kindes- und Jugendalters mit besonderer Berücksichtigung der somatoformen Störungen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Rechtliche Grundlagen wie z.B. Anzeigepflicht, Unterbringungsgesetz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Problemstellungen und Lösungsmöglichkeiten bei Kindern mit Migrationshintergrund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Verhaltenstherapie in der psychosomatischen Medizin im Kinder- und Jugendalter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Medikamentöse Therapiemöglichkeiten bei psychosomatischen und psychiatrischen Erkrankungen des Kindes- und Jugendalters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Physiologische Grundlagen des Adoleszentenalters, körperliche und psychische Entwicklung im Adoleszentenalter, Probleme und Herausforderungen des Adoleszentenalters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Jugendgynäkologie, sexuell übertragbare Infektionskrankheiten, Teenagergravidität und Kontrazeption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Altersgemäße Kommunikation mit Kindern und Jugendlichen und deren Eltern bzw. Erziehungsberechtigten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Grundlagen und Formen der Suchtentwicklung sowie deren Therapiemöglichkeiten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Chronische Erkrankungen im Jugendalter und Transition</w:t>
            </w:r>
          </w:p>
        </w:tc>
      </w:tr>
    </w:tbl>
    <w:p w:rsidR="00EE329F" w:rsidRDefault="00EE329F" w:rsidP="00EE329F">
      <w:pPr>
        <w:spacing w:after="0"/>
        <w:rPr>
          <w:rFonts w:ascii="Times New Roman" w:hAnsi="Times New Roman" w:cs="Times New Roman"/>
          <w:sz w:val="20"/>
        </w:rPr>
      </w:pPr>
    </w:p>
    <w:p w:rsidR="00EE329F" w:rsidRDefault="00EE329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tabs>
                <w:tab w:val="left" w:pos="425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Psychosoziale Auswirkungen auf die Familien von Kindern und Jugendlichen mit einem Entwicklungsrückstand bzw. einer chronischen neurologischen Erkrankung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Diagnostik und Planung der weiteren Abklärung und Betreuung bei Auffälligkeiten der Entwicklung, des Verhaltens und häufiger neurologischer Symptome einschließlich der Verwendung von entwicklungsdiagnostischen Instrumenten und deren Ergebnisinterpretation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Therapeutische Schlussfolgerungen aus neuroradiologischen Befunden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Therapeutische Schlussfolgerungen aus EEG-Befunden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Erhebung der Schlafanamnese in verschiedenen Altersstufen, Fragebogen-Erhebungen mit Eltern und Kindern, Elternberatung bei kindlichen Schlafstörungen wie z.B. „Shaping“, Follow-up-Beurteilungen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Gesprächsführung mit psychosomatisch Erkrankten, bei sozialen Entwicklungsstörungen und mit jugendlichen Patientinnen und Patienten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Körperliche Untersuchung des Entwicklungsstandes Jugendlicher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Beratung psychosomatisch Erkrankter, bei sozialen Entwicklungsstörungen und bei Problemen des Jugendalters; Gesprächsführung mit Eltern bzw. Erziehungsberechtigten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Einleitung von Therapie- und Hilfsmaßnahmen 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Spezifische Therapiemöglichkeiten bei Essstörungen des Kindes- und Jugendalters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Kooperation mit Kinder- und Jugendpsychiatrie und Kinder- und Jugendgynäkologie</w:t>
            </w:r>
          </w:p>
        </w:tc>
      </w:tr>
      <w:tr w:rsidR="00EE329F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Schulung von chronisch kranken Jugendlichen</w:t>
            </w:r>
          </w:p>
        </w:tc>
      </w:tr>
    </w:tbl>
    <w:p w:rsidR="00EE329F" w:rsidRPr="004879F6" w:rsidRDefault="00EE329F" w:rsidP="00EE329F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445"/>
      </w:tblGrid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tabs>
                <w:tab w:val="left" w:pos="425"/>
              </w:tabs>
              <w:spacing w:after="0" w:line="240" w:lineRule="auto"/>
              <w:ind w:left="425" w:hanging="425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Anamnese mit Eltern und Patientinnen und Patienten und klinische Untersuchung bei Auffälligkeiten der Entwicklung, des Verhaltens und häufiger neurologischer Symptome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Erhebung eines entwicklungsneurologischen Status in allen pädiatrischen Altersgruppen 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Durchführung von entwicklungsdiagnostischen Untersuchungen in allen pädiatrischen Altersgruppen mit Differenzierung zwischen Normalbefunden und Auffälligkeiten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Zusammenarbeit mit Physio-, Logo-, Ergotherapie und Heilpädagogik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Interpretation von Schlaftagebüchern und Einleitung adäquater Konsequenzen 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Indikationsstellung zur Verwendung von Heilbehelfen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Somatische Statuserhebung bei Kindern und Jugendlichen in allen pädiatrischen Altersgruppen</w:t>
            </w:r>
            <w:r w:rsidRPr="004879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EE329F" w:rsidRPr="004879F6" w:rsidTr="00BE4DBF">
        <w:tc>
          <w:tcPr>
            <w:tcW w:w="7931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EE329F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Gesprächsführung mit psychosomatisch Erkrankten und jugendlichen Patientinnen und Patienten 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  <w:right w:w="113" w:type="dxa"/>
            </w:tcMar>
          </w:tcPr>
          <w:p w:rsidR="00EE329F" w:rsidRPr="004879F6" w:rsidRDefault="00EE329F" w:rsidP="00BE4DB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</w:tbl>
    <w:p w:rsidR="0071468D" w:rsidRDefault="0071468D"/>
    <w:sectPr w:rsidR="0071468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9F" w:rsidRDefault="00EE329F" w:rsidP="00EE329F">
      <w:pPr>
        <w:spacing w:after="0" w:line="240" w:lineRule="auto"/>
      </w:pPr>
      <w:r>
        <w:separator/>
      </w:r>
    </w:p>
  </w:endnote>
  <w:endnote w:type="continuationSeparator" w:id="0">
    <w:p w:rsidR="00EE329F" w:rsidRDefault="00EE329F" w:rsidP="00E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29F" w:rsidRPr="00EE329F" w:rsidRDefault="005405E2">
    <w:pPr>
      <w:pStyle w:val="Fuzeil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ÄAO 2015, 3. Nov. </w:t>
    </w:r>
    <w:r w:rsidR="00EE329F" w:rsidRPr="00EE329F">
      <w:rPr>
        <w:rFonts w:ascii="Times New Roman" w:hAnsi="Times New Roman" w:cs="Times New Roman"/>
        <w:sz w:val="18"/>
        <w:szCs w:val="18"/>
      </w:rPr>
      <w:t>KEF u RZ</w:t>
    </w:r>
    <w:r>
      <w:rPr>
        <w:rFonts w:ascii="Times New Roman" w:hAnsi="Times New Roman" w:cs="Times New Roman"/>
        <w:sz w:val="18"/>
        <w:szCs w:val="18"/>
      </w:rPr>
      <w:t>-V</w:t>
    </w:r>
    <w:r w:rsidR="00EE329F" w:rsidRPr="00EE329F">
      <w:rPr>
        <w:rFonts w:ascii="Times New Roman" w:hAnsi="Times New Roman" w:cs="Times New Roman"/>
        <w:sz w:val="18"/>
        <w:szCs w:val="18"/>
      </w:rPr>
      <w:t xml:space="preserve"> 2015,</w:t>
    </w:r>
    <w:r>
      <w:rPr>
        <w:rFonts w:ascii="Times New Roman" w:hAnsi="Times New Roman" w:cs="Times New Roman"/>
        <w:sz w:val="18"/>
        <w:szCs w:val="18"/>
      </w:rPr>
      <w:t xml:space="preserve"> Version 1.</w:t>
    </w:r>
    <w:r w:rsidR="00E80965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 xml:space="preserve">. für </w:t>
    </w:r>
    <w:r w:rsidR="00EE329F" w:rsidRPr="00EE329F">
      <w:rPr>
        <w:rFonts w:ascii="Times New Roman" w:hAnsi="Times New Roman" w:cs="Times New Roman"/>
        <w:sz w:val="18"/>
        <w:szCs w:val="18"/>
      </w:rPr>
      <w:t xml:space="preserve">Ausbildungsbeginn </w:t>
    </w:r>
    <w:r>
      <w:rPr>
        <w:rFonts w:ascii="Times New Roman" w:hAnsi="Times New Roman" w:cs="Times New Roman"/>
        <w:sz w:val="18"/>
        <w:szCs w:val="18"/>
      </w:rPr>
      <w:t xml:space="preserve">ab </w:t>
    </w:r>
    <w:r w:rsidR="00EE329F" w:rsidRPr="00EE329F">
      <w:rPr>
        <w:rFonts w:ascii="Times New Roman" w:hAnsi="Times New Roman" w:cs="Times New Roman"/>
        <w:sz w:val="18"/>
        <w:szCs w:val="18"/>
      </w:rPr>
      <w:t>01.01.2020</w:t>
    </w:r>
    <w:r w:rsidR="00EE329F" w:rsidRPr="00EE329F">
      <w:rPr>
        <w:rFonts w:ascii="Times New Roman" w:hAnsi="Times New Roman" w:cs="Times New Roman"/>
        <w:sz w:val="18"/>
        <w:szCs w:val="18"/>
      </w:rPr>
      <w:tab/>
    </w:r>
    <w:r w:rsidR="00EE329F" w:rsidRPr="00EE329F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="00EE329F" w:rsidRPr="00EE329F">
      <w:rPr>
        <w:rFonts w:ascii="Times New Roman" w:hAnsi="Times New Roman" w:cs="Times New Roman"/>
        <w:bCs/>
        <w:sz w:val="18"/>
        <w:szCs w:val="18"/>
      </w:rPr>
      <w:fldChar w:fldCharType="begin"/>
    </w:r>
    <w:r w:rsidR="00EE329F" w:rsidRPr="00EE329F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="00EE329F" w:rsidRPr="00EE329F">
      <w:rPr>
        <w:rFonts w:ascii="Times New Roman" w:hAnsi="Times New Roman" w:cs="Times New Roman"/>
        <w:bCs/>
        <w:sz w:val="18"/>
        <w:szCs w:val="18"/>
      </w:rPr>
      <w:fldChar w:fldCharType="separate"/>
    </w:r>
    <w:r w:rsidR="00E80965" w:rsidRPr="00E80965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="00EE329F" w:rsidRPr="00EE329F">
      <w:rPr>
        <w:rFonts w:ascii="Times New Roman" w:hAnsi="Times New Roman" w:cs="Times New Roman"/>
        <w:bCs/>
        <w:sz w:val="18"/>
        <w:szCs w:val="18"/>
      </w:rPr>
      <w:fldChar w:fldCharType="end"/>
    </w:r>
    <w:r w:rsidR="00EE329F" w:rsidRPr="00EE329F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="00EE329F" w:rsidRPr="00EE329F">
      <w:rPr>
        <w:rFonts w:ascii="Times New Roman" w:hAnsi="Times New Roman" w:cs="Times New Roman"/>
        <w:bCs/>
        <w:sz w:val="18"/>
        <w:szCs w:val="18"/>
      </w:rPr>
      <w:fldChar w:fldCharType="begin"/>
    </w:r>
    <w:r w:rsidR="00EE329F" w:rsidRPr="00EE329F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="00EE329F" w:rsidRPr="00EE329F">
      <w:rPr>
        <w:rFonts w:ascii="Times New Roman" w:hAnsi="Times New Roman" w:cs="Times New Roman"/>
        <w:bCs/>
        <w:sz w:val="18"/>
        <w:szCs w:val="18"/>
      </w:rPr>
      <w:fldChar w:fldCharType="separate"/>
    </w:r>
    <w:r w:rsidR="00E80965" w:rsidRPr="00E80965">
      <w:rPr>
        <w:rFonts w:ascii="Times New Roman" w:hAnsi="Times New Roman" w:cs="Times New Roman"/>
        <w:bCs/>
        <w:noProof/>
        <w:sz w:val="18"/>
        <w:szCs w:val="18"/>
        <w:lang w:val="de-DE"/>
      </w:rPr>
      <w:t>12</w:t>
    </w:r>
    <w:r w:rsidR="00EE329F" w:rsidRPr="00EE329F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9F" w:rsidRDefault="00EE329F" w:rsidP="00EE329F">
      <w:pPr>
        <w:spacing w:after="0" w:line="240" w:lineRule="auto"/>
      </w:pPr>
      <w:r>
        <w:separator/>
      </w:r>
    </w:p>
  </w:footnote>
  <w:footnote w:type="continuationSeparator" w:id="0">
    <w:p w:rsidR="00EE329F" w:rsidRDefault="00EE329F" w:rsidP="00EE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EA7"/>
    <w:multiLevelType w:val="hybridMultilevel"/>
    <w:tmpl w:val="49081ACA"/>
    <w:lvl w:ilvl="0" w:tplc="05A01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6EA2"/>
    <w:multiLevelType w:val="hybridMultilevel"/>
    <w:tmpl w:val="10D4138E"/>
    <w:lvl w:ilvl="0" w:tplc="2EDAD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4DF5"/>
    <w:multiLevelType w:val="hybridMultilevel"/>
    <w:tmpl w:val="FD4C0C90"/>
    <w:lvl w:ilvl="0" w:tplc="2F702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74C28"/>
    <w:multiLevelType w:val="hybridMultilevel"/>
    <w:tmpl w:val="D54098B6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72F3E7A"/>
    <w:multiLevelType w:val="hybridMultilevel"/>
    <w:tmpl w:val="1CF40544"/>
    <w:lvl w:ilvl="0" w:tplc="58681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44E37"/>
    <w:multiLevelType w:val="hybridMultilevel"/>
    <w:tmpl w:val="B8FC2EC0"/>
    <w:lvl w:ilvl="0" w:tplc="64C43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30CCD"/>
    <w:multiLevelType w:val="hybridMultilevel"/>
    <w:tmpl w:val="9B30FC0E"/>
    <w:lvl w:ilvl="0" w:tplc="68805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6573A"/>
    <w:multiLevelType w:val="hybridMultilevel"/>
    <w:tmpl w:val="25CA0AAA"/>
    <w:lvl w:ilvl="0" w:tplc="A008B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D60A2"/>
    <w:multiLevelType w:val="hybridMultilevel"/>
    <w:tmpl w:val="F2D6A09C"/>
    <w:lvl w:ilvl="0" w:tplc="7896B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53C75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060ED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F2412"/>
    <w:multiLevelType w:val="hybridMultilevel"/>
    <w:tmpl w:val="039CC2B4"/>
    <w:lvl w:ilvl="0" w:tplc="493E3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520FA"/>
    <w:multiLevelType w:val="hybridMultilevel"/>
    <w:tmpl w:val="D0F61EA8"/>
    <w:lvl w:ilvl="0" w:tplc="7896B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55947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05082"/>
    <w:multiLevelType w:val="hybridMultilevel"/>
    <w:tmpl w:val="9B22FBD6"/>
    <w:lvl w:ilvl="0" w:tplc="555E7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56C1E"/>
    <w:multiLevelType w:val="hybridMultilevel"/>
    <w:tmpl w:val="110E9AB0"/>
    <w:lvl w:ilvl="0" w:tplc="728C0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B5C76"/>
    <w:multiLevelType w:val="hybridMultilevel"/>
    <w:tmpl w:val="5AAE23A8"/>
    <w:lvl w:ilvl="0" w:tplc="73168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E028C"/>
    <w:multiLevelType w:val="hybridMultilevel"/>
    <w:tmpl w:val="D39C94EC"/>
    <w:lvl w:ilvl="0" w:tplc="A4A25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56E62"/>
    <w:multiLevelType w:val="hybridMultilevel"/>
    <w:tmpl w:val="C3F2C6FC"/>
    <w:lvl w:ilvl="0" w:tplc="CE5C3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10296"/>
    <w:multiLevelType w:val="hybridMultilevel"/>
    <w:tmpl w:val="BE0428A4"/>
    <w:lvl w:ilvl="0" w:tplc="8A02F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90CE6"/>
    <w:multiLevelType w:val="hybridMultilevel"/>
    <w:tmpl w:val="C5EEBCEC"/>
    <w:lvl w:ilvl="0" w:tplc="C30AD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70D06"/>
    <w:multiLevelType w:val="hybridMultilevel"/>
    <w:tmpl w:val="A07E7316"/>
    <w:lvl w:ilvl="0" w:tplc="694E5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7"/>
  </w:num>
  <w:num w:numId="5">
    <w:abstractNumId w:val="11"/>
  </w:num>
  <w:num w:numId="6">
    <w:abstractNumId w:val="6"/>
  </w:num>
  <w:num w:numId="7">
    <w:abstractNumId w:val="4"/>
  </w:num>
  <w:num w:numId="8">
    <w:abstractNumId w:val="1"/>
  </w:num>
  <w:num w:numId="9">
    <w:abstractNumId w:val="21"/>
  </w:num>
  <w:num w:numId="10">
    <w:abstractNumId w:val="14"/>
  </w:num>
  <w:num w:numId="11">
    <w:abstractNumId w:val="15"/>
  </w:num>
  <w:num w:numId="12">
    <w:abstractNumId w:val="18"/>
  </w:num>
  <w:num w:numId="13">
    <w:abstractNumId w:val="10"/>
  </w:num>
  <w:num w:numId="14">
    <w:abstractNumId w:val="3"/>
  </w:num>
  <w:num w:numId="15">
    <w:abstractNumId w:val="13"/>
  </w:num>
  <w:num w:numId="16">
    <w:abstractNumId w:val="9"/>
  </w:num>
  <w:num w:numId="17">
    <w:abstractNumId w:val="2"/>
  </w:num>
  <w:num w:numId="18">
    <w:abstractNumId w:val="20"/>
  </w:num>
  <w:num w:numId="19">
    <w:abstractNumId w:val="5"/>
  </w:num>
  <w:num w:numId="20">
    <w:abstractNumId w:val="12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9F"/>
    <w:rsid w:val="005405E2"/>
    <w:rsid w:val="0071468D"/>
    <w:rsid w:val="00E80965"/>
    <w:rsid w:val="00E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C233"/>
  <w15:chartTrackingRefBased/>
  <w15:docId w15:val="{CE6C8824-AD42-4FBD-A734-3436D2E1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32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329F"/>
  </w:style>
  <w:style w:type="paragraph" w:styleId="Fuzeile">
    <w:name w:val="footer"/>
    <w:basedOn w:val="Standard"/>
    <w:link w:val="FuzeileZchn"/>
    <w:uiPriority w:val="99"/>
    <w:unhideWhenUsed/>
    <w:rsid w:val="00EE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2585</Words>
  <Characters>16291</Characters>
  <Application>Microsoft Office Word</Application>
  <DocSecurity>0</DocSecurity>
  <Lines>135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3</cp:revision>
  <dcterms:created xsi:type="dcterms:W3CDTF">2020-01-21T09:53:00Z</dcterms:created>
  <dcterms:modified xsi:type="dcterms:W3CDTF">2020-03-30T13:07:00Z</dcterms:modified>
</cp:coreProperties>
</file>