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B8" w:rsidRPr="004879F6" w:rsidRDefault="00CF53B8" w:rsidP="00CF53B8">
      <w:pPr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12.1</w:t>
      </w:r>
    </w:p>
    <w:p w:rsidR="00CF53B8" w:rsidRPr="004879F6" w:rsidRDefault="00CF53B8" w:rsidP="00CF53B8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</w:t>
      </w:r>
    </w:p>
    <w:p w:rsidR="00CF53B8" w:rsidRPr="004879F6" w:rsidRDefault="00CF53B8" w:rsidP="00CF53B8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zum Sonderfach Innere Medizin</w:t>
      </w:r>
    </w:p>
    <w:p w:rsidR="00CF53B8" w:rsidRPr="004879F6" w:rsidRDefault="00CF53B8" w:rsidP="00CF53B8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CF53B8" w:rsidRPr="004879F6" w:rsidRDefault="00CF53B8" w:rsidP="00CF53B8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Sonderfach Grundausbildung (27 Monate)</w:t>
      </w:r>
    </w:p>
    <w:p w:rsidR="00CF53B8" w:rsidRPr="004879F6" w:rsidRDefault="00CF53B8" w:rsidP="00CF53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Psychosoziale, umweltbedingte, arbeitsbedingte und interkulturelle Risiken und Erkrankungen der Inneren Medizin und aller internistischen Teilgebiete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>Immunologie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 xml:space="preserve">Humangenetik 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>Nuklearmedizin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>Strahlenschutz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>Transplantationsnachsorge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>Densitometrie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>Interventionelle Techniken und Angiographien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 xml:space="preserve">Psychosomatische Medizin  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Gesundheitsberatung, Prävention, Vorsorgemedizin, Impfwesen und gesundheitliche Aufklärung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Labortechnisch gestützte Nachweisverfahren mit visueller oder apparativer Auswertung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Psychogene Symptome, somatopsychische Reaktionen und psychosoziale Zusammenhänge einschließlich der Krisenintervention sowie der Grundzüge der Beratung und Führung Suchtkranker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Einschlägige Rechtsvorschriften für die Ausübung des ärztlichen Berufes, insbesondere betreffend das Sozial-, Fürsorge- und Gesundheitswesen einschließlich entsprechender Institutionenkunde des österreichischen Gesundheitswesens und des Sozialversicherungssystems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Dokumentation und Arzthaftung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Maßnahmen zur Patientinnen- und Patientensicherheit 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Betreuung von Menschen mit besonderen Bedürfnissen 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Palliativmedizin 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Geriatrie 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Gesundheitsökonomische Auswirkungen ärztlichen Handelns 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Ethik ärztlichen Handelns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Schmerztherapie</w:t>
            </w:r>
          </w:p>
        </w:tc>
      </w:tr>
    </w:tbl>
    <w:p w:rsidR="00CF53B8" w:rsidRDefault="00CF53B8" w:rsidP="00CF53B8">
      <w:pPr>
        <w:spacing w:after="0"/>
        <w:rPr>
          <w:rFonts w:ascii="Times New Roman" w:hAnsi="Times New Roman"/>
          <w:sz w:val="20"/>
        </w:rPr>
      </w:pPr>
    </w:p>
    <w:p w:rsidR="00CF53B8" w:rsidRPr="004879F6" w:rsidRDefault="00CF53B8" w:rsidP="00CF53B8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  <w:bookmarkStart w:id="0" w:name="_GoBack"/>
      <w:bookmarkEnd w:id="0"/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Innere Medizin mit besonderer Berücksichtigung von Ätiologie, Symptomatologie, </w:t>
            </w:r>
            <w:r w:rsidRPr="004879F6">
              <w:rPr>
                <w:rFonts w:ascii="Times New Roman" w:hAnsi="Times New Roman" w:cs="Times New Roman"/>
                <w:sz w:val="20"/>
              </w:rPr>
              <w:t>Anamneseerhebung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und Exploration, Diagnostik und Differentialdiagnostik innerer Erkrankungen sowie Anatomie, Physiologie, Pathologie, Pathophysiologie, Pharmakologie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Grundlegenden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Erfahrungen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in den Kernfächern:</w:t>
            </w:r>
          </w:p>
          <w:p w:rsidR="00CF53B8" w:rsidRPr="004879F6" w:rsidRDefault="00CF53B8" w:rsidP="00CF53B8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Angiologie</w:t>
            </w:r>
          </w:p>
          <w:p w:rsidR="00CF53B8" w:rsidRPr="004879F6" w:rsidRDefault="00CF53B8" w:rsidP="00CF53B8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Endokrinologie, Diabetologie und Stoffwechselerkrankungen inkl. Durchführung und Dokumentation von Diabetikerinnen-und Diabetikerbehandlungen</w:t>
            </w:r>
          </w:p>
          <w:p w:rsidR="00CF53B8" w:rsidRPr="004879F6" w:rsidRDefault="00CF53B8" w:rsidP="00CF53B8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Gastroenterologie und Hepatologie</w:t>
            </w:r>
          </w:p>
          <w:p w:rsidR="00CF53B8" w:rsidRPr="004879F6" w:rsidRDefault="00CF53B8" w:rsidP="00CF53B8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Hämatologie – internistische Onkologie </w:t>
            </w:r>
          </w:p>
          <w:p w:rsidR="00CF53B8" w:rsidRPr="004879F6" w:rsidRDefault="00CF53B8" w:rsidP="00CF53B8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Infektiologie</w:t>
            </w:r>
          </w:p>
          <w:p w:rsidR="00CF53B8" w:rsidRPr="004879F6" w:rsidRDefault="00CF53B8" w:rsidP="00CF53B8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Intensivmedizin</w:t>
            </w:r>
          </w:p>
          <w:p w:rsidR="00CF53B8" w:rsidRPr="004879F6" w:rsidRDefault="00CF53B8" w:rsidP="00CF53B8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Kardiologie</w:t>
            </w:r>
          </w:p>
          <w:p w:rsidR="00CF53B8" w:rsidRPr="004879F6" w:rsidRDefault="00CF53B8" w:rsidP="00CF53B8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Nephrologie</w:t>
            </w:r>
          </w:p>
          <w:p w:rsidR="00CF53B8" w:rsidRPr="004879F6" w:rsidRDefault="00CF53B8" w:rsidP="00CF53B8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Pneumologie</w:t>
            </w:r>
          </w:p>
          <w:p w:rsidR="00CF53B8" w:rsidRPr="004879F6" w:rsidRDefault="00CF53B8" w:rsidP="00CF53B8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Rheumatologie 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Klinische Pharmakologie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Fachspezifische Geriatrie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Fachspezifische Palliativmedizin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Fachspezifische psychosomatische Medizin 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Internistisch präoperative Beurteilung 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Indikationsstellung, sachgerechte Probengewinnung und -behandlung für Laboruntersuchungen und Einordnung der Ergebnisse in das jeweilige Krankheitsgebiet, Durchführung von fachspezifischen Funktionstests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Grundlagen hereditärer Krankheitsbilder einschließlich der Indikationsstellung für eine humangenetische Beratung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Suchterkrankungen und deren interdisziplinäre Betreuung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Gesundheitsberatung, Prävention, fachspezifische Vorsorgemedizin, Impfwesen und gesundheitliche Aufklärung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Ernährungsbedingte Gesundheitsstörungen einschließlich diätetischer Beratung sowie Beratung und Schulung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Erkennen und Behandlung akuter Notfälle einschließlich lebensrettender Maßnahmen zur Aufrechterhaltung von Vitalfunktionen und Wiederbelebung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Information und Kommunikation mit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und Angehörigen über Vorbereitung, Indikation, Durchführung und Risiken von Untersuchungen und Behandlungen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Fachspezifische Qualitätssicherung und Dokumentation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Interdisziplinäre Zusammenarbeit bei multimorbiden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mit inneren Erkrankungen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Radiologinnen und Radiologen und Nuklearmedizinerinnen und Nuklearmedizinern erhobenen Bilder und Befunde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Interdisziplinäre Indikationsstellung zu chirurgischen, strahlentherapeutischen und nuklearmedizinischen Maßnahmen</w:t>
            </w:r>
          </w:p>
        </w:tc>
      </w:tr>
    </w:tbl>
    <w:p w:rsidR="00BF01ED" w:rsidRDefault="00BF01ED" w:rsidP="00CF53B8">
      <w:pPr>
        <w:spacing w:after="0"/>
        <w:rPr>
          <w:rFonts w:ascii="Times New Roman" w:hAnsi="Times New Roman" w:cs="Times New Roman"/>
          <w:sz w:val="20"/>
        </w:rPr>
      </w:pPr>
    </w:p>
    <w:p w:rsidR="00BF01ED" w:rsidRDefault="00BF01E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8"/>
        <w:gridCol w:w="1298"/>
      </w:tblGrid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Behandlung von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mit internistischen Erkrankungen mit besonderer Berücksichtigung von Ätiologie, Symptomatologie, Anamneseerhebung und Exploration, Diagnostik und Differenzialdiagnostik innerer Erkrankungen sowie von Anatomie, Physiologie, Pathologie, Pathophysiologie, Pharmakologie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Grundlegenden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Fertigkeiten in den Kernfächern:</w:t>
            </w:r>
          </w:p>
          <w:p w:rsidR="00CF53B8" w:rsidRPr="004879F6" w:rsidRDefault="00CF53B8" w:rsidP="00CF53B8">
            <w:pPr>
              <w:numPr>
                <w:ilvl w:val="0"/>
                <w:numId w:val="1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Angiologie</w:t>
            </w:r>
          </w:p>
          <w:p w:rsidR="00CF53B8" w:rsidRPr="004879F6" w:rsidRDefault="00CF53B8" w:rsidP="00AF5AEF">
            <w:pPr>
              <w:spacing w:after="0" w:line="240" w:lineRule="auto"/>
              <w:ind w:left="785"/>
              <w:rPr>
                <w:rFonts w:ascii="Times New Roman" w:hAnsi="Times New Roman" w:cs="Times New Roman"/>
                <w:sz w:val="20"/>
              </w:rPr>
            </w:pPr>
          </w:p>
          <w:p w:rsidR="00CF53B8" w:rsidRPr="004879F6" w:rsidRDefault="00CF53B8" w:rsidP="00CF53B8">
            <w:pPr>
              <w:numPr>
                <w:ilvl w:val="0"/>
                <w:numId w:val="1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Endokrinologie, Diabetologie und Stoffwechselerkrankungen, inkl. Durchführung und Dokumentation von Diabetikerinnen- und Diabetikerbehandlungen</w:t>
            </w:r>
          </w:p>
          <w:p w:rsidR="00CF53B8" w:rsidRPr="004879F6" w:rsidRDefault="00CF53B8" w:rsidP="00CF53B8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Gastroenterologie und Hepatologie</w:t>
            </w:r>
          </w:p>
          <w:p w:rsidR="00CF53B8" w:rsidRPr="004879F6" w:rsidRDefault="00CF53B8" w:rsidP="00CF53B8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Hämatologie – internistische Onkologie </w:t>
            </w:r>
          </w:p>
          <w:p w:rsidR="00CF53B8" w:rsidRPr="004879F6" w:rsidRDefault="00CF53B8" w:rsidP="00CF53B8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Infektiologie </w:t>
            </w:r>
          </w:p>
          <w:p w:rsidR="00CF53B8" w:rsidRPr="004879F6" w:rsidRDefault="00CF53B8" w:rsidP="00CF53B8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Intensivmedizin</w:t>
            </w:r>
          </w:p>
          <w:p w:rsidR="00CF53B8" w:rsidRPr="004879F6" w:rsidRDefault="00CF53B8" w:rsidP="00CF53B8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Kardiologie</w:t>
            </w:r>
          </w:p>
          <w:p w:rsidR="00CF53B8" w:rsidRPr="004879F6" w:rsidRDefault="00CF53B8" w:rsidP="00CF53B8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Nephrologie</w:t>
            </w:r>
          </w:p>
          <w:p w:rsidR="00CF53B8" w:rsidRPr="004879F6" w:rsidRDefault="00CF53B8" w:rsidP="00CF53B8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Pneumologie</w:t>
            </w:r>
          </w:p>
          <w:p w:rsidR="00CF53B8" w:rsidRPr="004879F6" w:rsidRDefault="00CF53B8" w:rsidP="00CF53B8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Rheumatologie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Pharmakologie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Geriatrie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Palliativmedizin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psychosomatische Medizin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Schmerztherapie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Laboruntersuchungen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Internistisch präoperative Beurteilung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Indikationsstellung, sachgerechte Probengewinnung und -behandlung für Laboruntersuchungen und Einordnung der Ergebnisse in das jeweilige Krankheitsgebiet, Durchführung von fachspezifischen Funktionstests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Gesundheitsberatung, Prävention, fachspezifische Vorsorgemedizin, Impfwesen und gesundheitliche Aufklärung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und Behandlung akuter Notfälle einschließlich lebensrettender Maßnahmen zur Aufrechterhaltung von Vitalfunktionen und Wiederbelebung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Information und Kommunikation mit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und Angehörigen über Vorbereitung, Indikation, Durchführung und Risiken von Untersuchungen und Behandlungen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Interdisziplinäre Zusammenarbeit bei multimorbiden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mit inneren Erkrankungen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Radiologinnen und Radiologen und Nuklearmedizinerinnen und Nuklearmedizinern erhobenen Bilder und Befunde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Indikationsstellung zu chirurgischen, strahlentherapeutischen und nuklearmedizinischen Maßnahmen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Schriftliche Zusammenfassung, Dokumentation und Bewertung von Krankheitsverläufen sowie der sich daraus ergebenden Prognosen (Fähigkeit zur Erstellung von Attesten, Zeugnissen, etc.)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EKG 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LZ-RR 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Abdomensonographie einschl. Nieren-Retroperitoneum und Urogenitalorgane 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</w:tbl>
    <w:p w:rsidR="00BF01ED" w:rsidRDefault="00BF01ED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8"/>
        <w:gridCol w:w="1298"/>
      </w:tblGrid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 xml:space="preserve">Therapie vital bedrohlicher Zustände, Aufrechterhaltung und Wiederherstellung inkl. Notfall und Intensivmedizin, Beatmung, Entwöhnung, nicht-invasiver Beatmungstechniken, hämodynamischem Monitoring, Schockbehandlung, zentrale Zugänge, Defibrillation, PM-Behandlung 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Echokardiographie 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Spirometrie 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Ergometrie 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Infusions-, Transfusions- und Blutersatztherapie, enterale und parenterale Ernährung 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CF53B8" w:rsidRPr="004879F6" w:rsidTr="00AF5AEF">
        <w:tc>
          <w:tcPr>
            <w:tcW w:w="822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Durchführung von Punktionen oder Stanzen von z.B. Blase, Pleura, Bauchhöhle, Liquor, Leber oder Knochenmark </w:t>
            </w:r>
          </w:p>
        </w:tc>
        <w:tc>
          <w:tcPr>
            <w:tcW w:w="12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</w:tbl>
    <w:p w:rsidR="00CF53B8" w:rsidRPr="004879F6" w:rsidRDefault="00CF53B8" w:rsidP="00CF53B8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</w:p>
    <w:p w:rsidR="00CF53B8" w:rsidRPr="004879F6" w:rsidRDefault="00CF53B8" w:rsidP="00CF53B8">
      <w:pPr>
        <w:keepNext/>
        <w:spacing w:before="160" w:after="0" w:line="220" w:lineRule="exact"/>
        <w:ind w:firstLine="397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color w:val="000000"/>
          <w:sz w:val="20"/>
          <w:szCs w:val="20"/>
          <w:lang w:val="de-DE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Sonderfach Schwerpunktausbildung (36 Monate)</w:t>
      </w:r>
    </w:p>
    <w:p w:rsidR="00CF53B8" w:rsidRPr="004879F6" w:rsidRDefault="00CF53B8" w:rsidP="00CF53B8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 xml:space="preserve">Kenntnisse 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Psychosoziale, umweltbedingte, arbeitsbedingte und interkulturelle Risiken und Erkrankungen der Inneren Medizin und aller internistischen Teilgebiete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Immunologie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Humangenetik 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Nuklearmedizin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Strahlenschutz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Transplantationsnachsorge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Densitometrie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Interventionelle Techniken und Angiographien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Psychosomatische Medizin 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Gesundheitsberatung, Prävention, fachspezifische Vorsorgemedizin, Impfwesen und gesundheitliche Aufklärung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Labortechnisch gestützte Nachweisverfahren mit visueller oder apparativer Auswertung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Psychogene Symptome, somatopsychische Reaktionen und psychosoziale Zusammenhänge einschließlich der Krisenintervention sowie der Grundzüge der Beratung und Führung Suchtkranker</w:t>
            </w:r>
          </w:p>
        </w:tc>
      </w:tr>
    </w:tbl>
    <w:p w:rsidR="00CF53B8" w:rsidRPr="004879F6" w:rsidRDefault="00CF53B8" w:rsidP="00CF53B8">
      <w:pPr>
        <w:spacing w:after="0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Innere Medizin mit besonderer Berücksichtigung von Ätiologie, Symptomatologie, Anamneseerhebung und </w:t>
            </w:r>
            <w:r w:rsidRPr="004879F6">
              <w:rPr>
                <w:rFonts w:ascii="Times New Roman" w:hAnsi="Times New Roman" w:cs="Times New Roman"/>
                <w:sz w:val="20"/>
              </w:rPr>
              <w:t>Exploration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, Diagnostik und Differentialdiagnostik innerer Erkrankungen sowie Anatomie, Physiologie, Pathologie, Pathophysiologie, Pharmakologie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Grundlegende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Erfahrungen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in den Kernfächern:</w:t>
            </w:r>
          </w:p>
          <w:p w:rsidR="00CF53B8" w:rsidRPr="004879F6" w:rsidRDefault="00CF53B8" w:rsidP="00CF53B8">
            <w:pPr>
              <w:numPr>
                <w:ilvl w:val="0"/>
                <w:numId w:val="2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Angiologie</w:t>
            </w:r>
          </w:p>
          <w:p w:rsidR="00CF53B8" w:rsidRPr="004879F6" w:rsidRDefault="00CF53B8" w:rsidP="00CF53B8">
            <w:pPr>
              <w:numPr>
                <w:ilvl w:val="0"/>
                <w:numId w:val="2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Endokrinologie, Diabetologie und Stoffwechselerkrankungen inkl. Durchführung und Dokumentation von Diabetikerinnen-und Diabetikerbehandlungen</w:t>
            </w:r>
          </w:p>
          <w:p w:rsidR="00CF53B8" w:rsidRPr="004879F6" w:rsidRDefault="00CF53B8" w:rsidP="00CF53B8">
            <w:pPr>
              <w:numPr>
                <w:ilvl w:val="0"/>
                <w:numId w:val="2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Gastroenterologie und Hepatologie</w:t>
            </w:r>
          </w:p>
          <w:p w:rsidR="00CF53B8" w:rsidRPr="004879F6" w:rsidRDefault="00CF53B8" w:rsidP="00CF53B8">
            <w:pPr>
              <w:numPr>
                <w:ilvl w:val="0"/>
                <w:numId w:val="2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Hämatologie – internistische Onkologie </w:t>
            </w:r>
          </w:p>
          <w:p w:rsidR="00CF53B8" w:rsidRPr="004879F6" w:rsidRDefault="00CF53B8" w:rsidP="00CF53B8">
            <w:pPr>
              <w:numPr>
                <w:ilvl w:val="0"/>
                <w:numId w:val="2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Infektiologie </w:t>
            </w:r>
          </w:p>
          <w:p w:rsidR="00CF53B8" w:rsidRPr="004879F6" w:rsidRDefault="00CF53B8" w:rsidP="00CF53B8">
            <w:pPr>
              <w:numPr>
                <w:ilvl w:val="0"/>
                <w:numId w:val="2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Intensivmedizin</w:t>
            </w:r>
          </w:p>
          <w:p w:rsidR="00CF53B8" w:rsidRPr="004879F6" w:rsidRDefault="00CF53B8" w:rsidP="00CF53B8">
            <w:pPr>
              <w:numPr>
                <w:ilvl w:val="0"/>
                <w:numId w:val="2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Kardiologie</w:t>
            </w:r>
          </w:p>
          <w:p w:rsidR="00CF53B8" w:rsidRPr="004879F6" w:rsidRDefault="00CF53B8" w:rsidP="00CF53B8">
            <w:pPr>
              <w:numPr>
                <w:ilvl w:val="0"/>
                <w:numId w:val="2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Nephrologie</w:t>
            </w:r>
          </w:p>
          <w:p w:rsidR="00CF53B8" w:rsidRPr="004879F6" w:rsidRDefault="00CF53B8" w:rsidP="00CF53B8">
            <w:pPr>
              <w:numPr>
                <w:ilvl w:val="0"/>
                <w:numId w:val="2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Pneumologie</w:t>
            </w:r>
          </w:p>
          <w:p w:rsidR="00CF53B8" w:rsidRPr="004879F6" w:rsidRDefault="00CF53B8" w:rsidP="00CF53B8">
            <w:pPr>
              <w:numPr>
                <w:ilvl w:val="0"/>
                <w:numId w:val="2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Rheumatologie 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Pharmakologie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Geriatrie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Palliativmedizin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psychosomatische Medizin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Internistisch präoperative Beurteilung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Indikationsstellung, sachgerechte Probengewinnung und -behandlung für Laboruntersuchungen und Einordnung der Ergebnisse in das jeweilige Krankheitsgebiet, Durchführung von fachspezifischen Funktionstests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hereditärer Krankheitsbilder einschließlich der Indikationsstellung für eine humangenetische Beratung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Suchterkrankungen und deren interdisziplinäre Betreuung</w:t>
            </w:r>
          </w:p>
        </w:tc>
      </w:tr>
    </w:tbl>
    <w:p w:rsidR="00BF01ED" w:rsidRDefault="00BF01ED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Gesundheitsberatung, Prävention, fachspezifische Vorsorgemedizin, Impfwesen und gesundheitliche Aufklärung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Ernährungsbedingte Gesundheitsstörungen einschließlich diätetischer Beratung sowie Beratung und Schulung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Erkennung und Behandlung akuter Notfälle einschließlich lebensrettender Maßnahmen zur Aufrechterhaltung von Vitalfunktionen und Wiederbelebung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Information und Kommunikation mit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und Angehörigen über Vorbereitung, Indikation, Durchführung und Risiken von Untersuchungen und Behandlungen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Schriftliche Zusammenfassung, Dokumentation und Bewertung von Krankheitsverläufen, sowie der sich daraus ergebenden Prognosen (Fähigkeit zur Erstellung von Attesten, Zeugnissen etc.)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Qualitätssicherung und Dokumentation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Interdisziplinäre Zusammenarbeit bei multimorbiden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mit inneren Erkrankungen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Radiologinnen und Radiologen und Nuklearmedizinerinnen und Nuklearmedizinern erhobenen Bilder und Befunde</w:t>
            </w:r>
          </w:p>
        </w:tc>
      </w:tr>
      <w:tr w:rsidR="00CF53B8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Indikationsstellung zu chirurgischen, strahlentherapeutischen und nuklearmedizinischen Maßnahmen</w:t>
            </w:r>
          </w:p>
        </w:tc>
      </w:tr>
    </w:tbl>
    <w:p w:rsidR="00CF53B8" w:rsidRPr="004879F6" w:rsidRDefault="00CF53B8" w:rsidP="00CF53B8">
      <w:pPr>
        <w:spacing w:after="0"/>
        <w:ind w:left="425" w:hanging="425"/>
        <w:rPr>
          <w:rFonts w:ascii="Times New Roman" w:hAnsi="Times New Roman" w:cs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7"/>
        <w:gridCol w:w="1389"/>
      </w:tblGrid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 xml:space="preserve">Fertigkeiten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Innere Medizin mit besonderer Berücksichtigung von Ätiologie, Symptomatologie, Anamneseerhebung und Exploration, Diagnostik und Differenzialdiagnostik innerer Erkrankungen sowie von Anatomie, Physiologie, Pathologie, Pathophysiologie, Pharmakologie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Grundlegenden Fertigkeiten in den internistischen Kerngebieten:</w:t>
            </w:r>
          </w:p>
          <w:p w:rsidR="00CF53B8" w:rsidRPr="004879F6" w:rsidRDefault="00CF53B8" w:rsidP="00CF53B8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Angiologie</w:t>
            </w:r>
          </w:p>
          <w:p w:rsidR="00CF53B8" w:rsidRPr="004879F6" w:rsidRDefault="00CF53B8" w:rsidP="00CF53B8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Endokrinologie, Diabetologie und Stoffwechselerkrankungen inkl. Durchführung und Dokumentation von Diabetikerinnen- und Diabetikerbehandlungen</w:t>
            </w:r>
          </w:p>
          <w:p w:rsidR="00CF53B8" w:rsidRPr="004879F6" w:rsidRDefault="00CF53B8" w:rsidP="00CF53B8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Gastroenterologie und Hepatologie</w:t>
            </w:r>
          </w:p>
          <w:p w:rsidR="00CF53B8" w:rsidRPr="004879F6" w:rsidRDefault="00CF53B8" w:rsidP="00CF53B8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Hämatologie – internistische Onkologie </w:t>
            </w:r>
          </w:p>
          <w:p w:rsidR="00CF53B8" w:rsidRPr="004879F6" w:rsidRDefault="00CF53B8" w:rsidP="00CF53B8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Infektiologie </w:t>
            </w:r>
          </w:p>
          <w:p w:rsidR="00CF53B8" w:rsidRPr="004879F6" w:rsidRDefault="00CF53B8" w:rsidP="00CF53B8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Intensivmedizin</w:t>
            </w:r>
          </w:p>
          <w:p w:rsidR="00CF53B8" w:rsidRPr="004879F6" w:rsidRDefault="00CF53B8" w:rsidP="00CF53B8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Kardiologie</w:t>
            </w:r>
          </w:p>
          <w:p w:rsidR="00CF53B8" w:rsidRPr="004879F6" w:rsidRDefault="00CF53B8" w:rsidP="00CF53B8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Nephrologie</w:t>
            </w:r>
          </w:p>
          <w:p w:rsidR="00CF53B8" w:rsidRPr="004879F6" w:rsidRDefault="00CF53B8" w:rsidP="00CF53B8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Rheumatologie</w:t>
            </w:r>
          </w:p>
          <w:p w:rsidR="00CF53B8" w:rsidRPr="004879F6" w:rsidRDefault="00CF53B8" w:rsidP="00CF53B8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Pharmakologie</w:t>
            </w:r>
          </w:p>
          <w:p w:rsidR="00CF53B8" w:rsidRPr="004879F6" w:rsidRDefault="00CF53B8" w:rsidP="00CF53B8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Pneumologie</w:t>
            </w:r>
          </w:p>
          <w:p w:rsidR="00CF53B8" w:rsidRPr="004879F6" w:rsidRDefault="00CF53B8" w:rsidP="00CF53B8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Geriatrie</w:t>
            </w:r>
          </w:p>
          <w:p w:rsidR="00CF53B8" w:rsidRPr="004879F6" w:rsidRDefault="00CF53B8" w:rsidP="00CF53B8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Palliativmedizin</w:t>
            </w:r>
          </w:p>
          <w:p w:rsidR="00CF53B8" w:rsidRPr="004879F6" w:rsidRDefault="00CF53B8" w:rsidP="00CF53B8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Psychosomatische Medizin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Internistisch präoperative Beurteilung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Indikationsstellung, sachgerechte Probengewinnung und -behandlung für Laboruntersuchungen und Einordnung der Ergebnisse in das jeweilige Krankheitsgebiet, Durchführung von fachspezifischen Funktionstests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Grundlagen hereditärer Krankheitsbilder einschließlich der Indikationsstellung für eine humangenetische Beratung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Suchterkrankungen und deren interdisziplinäre Betreuung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Gesundheitsberatung, Prävention, fachspezifische Vorsorgemedizin, Impfwesen und gesundheitliche Aufklärung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Ernährungsbedingte Gesundheitsstörungen einschließlich diätetischer Beratung sowie Beratung und Schulung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Erkennen und Behandlung akuter Notfälle einschließlich lebensrettender Maßnahmen zur Aufrechterhaltung von Vitalfunktionen und Wiederbelebung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Information und Kommunikation mit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und Angehörige über Vorbereitung, Indikation, Durchführung und Risiken von Untersuchungen und Behandlungen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Fachspezifische Qualitätssicherung und Dokumentation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Interdisziplinäre Zusammenarbeit bei multimorbiden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mit inneren Erkrankungen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Radiologinnen und Radiologen und Nuklearmedizinerinnen und Nuklearmedizinern erhobenen Bilder und Befunde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Interdisziplinäre Indikationsstellung zu chirurgischen, strahlentherapeutischen und nuklearmedizinischen Maßnahmen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noWrap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noWrap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Langzeit-EKG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noWrap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LZ-RR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noWrap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Echokardiographie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noWrap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Sonographie Abdomen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CF53B8" w:rsidRPr="004879F6" w:rsidTr="00AF5AEF">
        <w:tc>
          <w:tcPr>
            <w:tcW w:w="8364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CF53B8" w:rsidRPr="004879F6" w:rsidRDefault="00CF53B8" w:rsidP="00CF53B8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Durchführung von Punktionen, z.B. Blase, Pleura, Bauchhöhle, Liquor, Leber, Knochenmark inkl. Stanzen, Punktion und Katheterisierung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</w:tbl>
    <w:p w:rsidR="00CF53B8" w:rsidRPr="004879F6" w:rsidRDefault="00CF53B8" w:rsidP="00CF5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val="de-DE" w:eastAsia="de-DE"/>
        </w:rPr>
      </w:pPr>
    </w:p>
    <w:p w:rsidR="00CF53B8" w:rsidRPr="004879F6" w:rsidRDefault="00CF53B8" w:rsidP="00CF53B8">
      <w:pPr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val="de-DE" w:eastAsia="de-DE"/>
        </w:rPr>
        <w:br w:type="page"/>
      </w:r>
      <w:r w:rsidRPr="004879F6"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val="de-DE" w:eastAsia="de-DE"/>
        </w:rPr>
        <w:lastRenderedPageBreak/>
        <w:t>Wahlweise vier der folgenden neun Spezialgebiete</w:t>
      </w:r>
    </w:p>
    <w:p w:rsidR="00CF53B8" w:rsidRPr="004879F6" w:rsidRDefault="00CF53B8" w:rsidP="00CF53B8">
      <w:pPr>
        <w:spacing w:after="0" w:line="240" w:lineRule="auto"/>
        <w:ind w:left="36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CF53B8" w:rsidRPr="004879F6" w:rsidRDefault="00CF53B8" w:rsidP="00CF5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  <w:t>Spezialgebiet Kardiologie</w:t>
      </w:r>
    </w:p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CF53B8" w:rsidRPr="004879F6" w:rsidTr="00AF5AEF">
        <w:tc>
          <w:tcPr>
            <w:tcW w:w="8081" w:type="dxa"/>
            <w:shd w:val="clear" w:color="auto" w:fill="auto"/>
          </w:tcPr>
          <w:p w:rsidR="00CF53B8" w:rsidRPr="004879F6" w:rsidRDefault="00CF53B8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Richtzahl</w:t>
            </w:r>
          </w:p>
        </w:tc>
      </w:tr>
      <w:tr w:rsidR="00CF53B8" w:rsidRPr="004879F6" w:rsidTr="00AF5AEF">
        <w:tc>
          <w:tcPr>
            <w:tcW w:w="8081" w:type="dxa"/>
            <w:shd w:val="clear" w:color="auto" w:fill="auto"/>
            <w:hideMark/>
          </w:tcPr>
          <w:p w:rsidR="00CF53B8" w:rsidRPr="004879F6" w:rsidRDefault="00CF53B8" w:rsidP="00CF53B8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LZ-EKG 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100</w:t>
            </w:r>
          </w:p>
        </w:tc>
      </w:tr>
      <w:tr w:rsidR="00CF53B8" w:rsidRPr="004879F6" w:rsidTr="00AF5AEF">
        <w:tc>
          <w:tcPr>
            <w:tcW w:w="8081" w:type="dxa"/>
            <w:shd w:val="clear" w:color="auto" w:fill="auto"/>
            <w:hideMark/>
          </w:tcPr>
          <w:p w:rsidR="00CF53B8" w:rsidRPr="004879F6" w:rsidRDefault="00CF53B8" w:rsidP="00CF53B8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Ergometrie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80</w:t>
            </w:r>
          </w:p>
        </w:tc>
      </w:tr>
      <w:tr w:rsidR="00CF53B8" w:rsidRPr="004879F6" w:rsidTr="00AF5AEF">
        <w:tc>
          <w:tcPr>
            <w:tcW w:w="8081" w:type="dxa"/>
            <w:shd w:val="clear" w:color="auto" w:fill="auto"/>
            <w:hideMark/>
          </w:tcPr>
          <w:p w:rsidR="00CF53B8" w:rsidRPr="004879F6" w:rsidRDefault="00CF53B8" w:rsidP="00CF53B8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Echokardiographie  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200</w:t>
            </w:r>
          </w:p>
        </w:tc>
      </w:tr>
    </w:tbl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CF53B8" w:rsidRPr="004879F6" w:rsidRDefault="00CF53B8" w:rsidP="00CF5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  <w:t>Spezialgebiet Angiologie</w:t>
      </w:r>
    </w:p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CF53B8" w:rsidRPr="004879F6" w:rsidTr="00AF5AEF">
        <w:tc>
          <w:tcPr>
            <w:tcW w:w="8081" w:type="dxa"/>
            <w:shd w:val="clear" w:color="auto" w:fill="auto"/>
          </w:tcPr>
          <w:p w:rsidR="00CF53B8" w:rsidRPr="004879F6" w:rsidRDefault="00CF53B8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Richtzahl</w:t>
            </w:r>
          </w:p>
        </w:tc>
      </w:tr>
      <w:tr w:rsidR="00CF53B8" w:rsidRPr="004879F6" w:rsidTr="00AF5AEF">
        <w:tc>
          <w:tcPr>
            <w:tcW w:w="8081" w:type="dxa"/>
            <w:shd w:val="clear" w:color="auto" w:fill="auto"/>
            <w:hideMark/>
          </w:tcPr>
          <w:p w:rsidR="00CF53B8" w:rsidRPr="004879F6" w:rsidRDefault="00CF53B8" w:rsidP="00CF53B8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Doppler/Duplex Sonographie</w:t>
            </w:r>
            <w:r w:rsidRPr="004879F6">
              <w:rPr>
                <w:rFonts w:ascii="Times New Roman" w:eastAsia="Times New Roman" w:hAnsi="Times New Roman" w:cs="Times New Roman"/>
                <w:strike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hirnversorgende Gefäße 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100</w:t>
            </w:r>
          </w:p>
        </w:tc>
      </w:tr>
      <w:tr w:rsidR="00CF53B8" w:rsidRPr="004879F6" w:rsidTr="00AF5AEF">
        <w:tc>
          <w:tcPr>
            <w:tcW w:w="8081" w:type="dxa"/>
            <w:shd w:val="clear" w:color="auto" w:fill="auto"/>
            <w:hideMark/>
          </w:tcPr>
          <w:p w:rsidR="00CF53B8" w:rsidRPr="004879F6" w:rsidRDefault="00CF53B8" w:rsidP="00CF53B8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Doppler/Duplex Sonographie der peripheren Gefäße 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100</w:t>
            </w:r>
          </w:p>
        </w:tc>
      </w:tr>
      <w:tr w:rsidR="00CF53B8" w:rsidRPr="004879F6" w:rsidTr="00AF5AEF">
        <w:tc>
          <w:tcPr>
            <w:tcW w:w="8081" w:type="dxa"/>
            <w:shd w:val="clear" w:color="auto" w:fill="auto"/>
            <w:hideMark/>
          </w:tcPr>
          <w:p w:rsidR="00CF53B8" w:rsidRPr="004879F6" w:rsidRDefault="00CF53B8" w:rsidP="00CF53B8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Phlebosonographie 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100</w:t>
            </w:r>
          </w:p>
        </w:tc>
      </w:tr>
    </w:tbl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CF53B8" w:rsidRPr="004879F6" w:rsidRDefault="00CF53B8" w:rsidP="00CF5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  <w:t>Spezialgebiet Gastroenterologie</w:t>
      </w:r>
    </w:p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CF53B8" w:rsidRPr="004879F6" w:rsidTr="00AF5AEF">
        <w:tc>
          <w:tcPr>
            <w:tcW w:w="8081" w:type="dxa"/>
            <w:shd w:val="clear" w:color="auto" w:fill="auto"/>
          </w:tcPr>
          <w:p w:rsidR="00CF53B8" w:rsidRPr="004879F6" w:rsidRDefault="00CF53B8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Richtzahl</w:t>
            </w:r>
          </w:p>
        </w:tc>
      </w:tr>
      <w:tr w:rsidR="00CF53B8" w:rsidRPr="004879F6" w:rsidTr="00AF5AEF">
        <w:tc>
          <w:tcPr>
            <w:tcW w:w="8081" w:type="dxa"/>
            <w:shd w:val="clear" w:color="auto" w:fill="auto"/>
            <w:hideMark/>
          </w:tcPr>
          <w:p w:rsidR="00CF53B8" w:rsidRPr="004879F6" w:rsidRDefault="00CF53B8" w:rsidP="00CF53B8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Ösophago-Gastro-Duodenoskopie 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100</w:t>
            </w:r>
          </w:p>
        </w:tc>
      </w:tr>
      <w:tr w:rsidR="00CF53B8" w:rsidRPr="004879F6" w:rsidTr="00AF5AEF">
        <w:tc>
          <w:tcPr>
            <w:tcW w:w="8081" w:type="dxa"/>
            <w:shd w:val="clear" w:color="auto" w:fill="auto"/>
            <w:hideMark/>
          </w:tcPr>
          <w:p w:rsidR="00CF53B8" w:rsidRPr="004879F6" w:rsidRDefault="00CF53B8" w:rsidP="00CF53B8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Koloskopie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100</w:t>
            </w:r>
          </w:p>
        </w:tc>
      </w:tr>
      <w:tr w:rsidR="00CF53B8" w:rsidRPr="004879F6" w:rsidTr="00AF5AEF">
        <w:tc>
          <w:tcPr>
            <w:tcW w:w="8081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ind w:left="709" w:hanging="284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davon Proktoskopie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20</w:t>
            </w:r>
          </w:p>
        </w:tc>
      </w:tr>
      <w:tr w:rsidR="00CF53B8" w:rsidRPr="004879F6" w:rsidTr="00AF5AEF">
        <w:tc>
          <w:tcPr>
            <w:tcW w:w="8081" w:type="dxa"/>
            <w:shd w:val="clear" w:color="auto" w:fill="auto"/>
            <w:hideMark/>
          </w:tcPr>
          <w:p w:rsidR="00CF53B8" w:rsidRPr="004879F6" w:rsidRDefault="00CF53B8" w:rsidP="00CF53B8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Abdomensonographie 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200</w:t>
            </w:r>
          </w:p>
        </w:tc>
      </w:tr>
    </w:tbl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CF53B8" w:rsidRPr="004879F6" w:rsidRDefault="00CF53B8" w:rsidP="00CF53B8">
      <w:pPr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  <w:lang w:eastAsia="de-DE"/>
        </w:rPr>
        <w:t>Spezialgebiet Hämatologie und internistische Onkologie</w:t>
      </w:r>
    </w:p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CF53B8" w:rsidRPr="004879F6" w:rsidTr="00AF5AEF">
        <w:trPr>
          <w:cantSplit/>
        </w:trPr>
        <w:tc>
          <w:tcPr>
            <w:tcW w:w="8104" w:type="dxa"/>
            <w:shd w:val="clear" w:color="auto" w:fill="auto"/>
          </w:tcPr>
          <w:p w:rsidR="00CF53B8" w:rsidRPr="004879F6" w:rsidRDefault="00CF53B8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ab/>
              <w:t>Fertigkeiten</w:t>
            </w:r>
          </w:p>
        </w:tc>
        <w:tc>
          <w:tcPr>
            <w:tcW w:w="1422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Richtzahl</w:t>
            </w:r>
          </w:p>
        </w:tc>
      </w:tr>
      <w:tr w:rsidR="00CF53B8" w:rsidRPr="004879F6" w:rsidTr="00AF5AEF">
        <w:trPr>
          <w:cantSplit/>
        </w:trPr>
        <w:tc>
          <w:tcPr>
            <w:tcW w:w="8104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Patientinnen- und Patientenmanagement </w:t>
            </w:r>
          </w:p>
        </w:tc>
        <w:tc>
          <w:tcPr>
            <w:tcW w:w="1422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50</w:t>
            </w:r>
          </w:p>
        </w:tc>
      </w:tr>
      <w:tr w:rsidR="00CF53B8" w:rsidRPr="004879F6" w:rsidTr="00AF5AEF">
        <w:trPr>
          <w:cantSplit/>
        </w:trPr>
        <w:tc>
          <w:tcPr>
            <w:tcW w:w="8104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Komplikationsmanagement </w:t>
            </w:r>
          </w:p>
        </w:tc>
        <w:tc>
          <w:tcPr>
            <w:tcW w:w="1422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50</w:t>
            </w:r>
          </w:p>
        </w:tc>
      </w:tr>
    </w:tbl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CF53B8" w:rsidRPr="004879F6" w:rsidRDefault="00CF53B8" w:rsidP="00CF5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  <w:lang w:val="en-US" w:eastAsia="de-DE"/>
        </w:rPr>
        <w:t>Spezialgebiet Pneumologie</w:t>
      </w:r>
    </w:p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CF53B8" w:rsidRPr="004879F6" w:rsidTr="00AF5AEF">
        <w:tc>
          <w:tcPr>
            <w:tcW w:w="8081" w:type="dxa"/>
            <w:shd w:val="clear" w:color="auto" w:fill="auto"/>
          </w:tcPr>
          <w:p w:rsidR="00CF53B8" w:rsidRPr="004879F6" w:rsidRDefault="00CF53B8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Richtzahl</w:t>
            </w:r>
          </w:p>
        </w:tc>
      </w:tr>
      <w:tr w:rsidR="00CF53B8" w:rsidRPr="004879F6" w:rsidTr="00AF5AEF">
        <w:trPr>
          <w:trHeight w:val="271"/>
        </w:trPr>
        <w:tc>
          <w:tcPr>
            <w:tcW w:w="8081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Spirometrie 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100</w:t>
            </w:r>
          </w:p>
        </w:tc>
      </w:tr>
      <w:tr w:rsidR="00CF53B8" w:rsidRPr="004879F6" w:rsidTr="00AF5AEF">
        <w:tc>
          <w:tcPr>
            <w:tcW w:w="8081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Mitwirkung bei Bronchoskopien einschließlich bronchoalveolärer Lavage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25</w:t>
            </w:r>
          </w:p>
        </w:tc>
      </w:tr>
      <w:tr w:rsidR="00CF53B8" w:rsidRPr="004879F6" w:rsidTr="00AF5AEF">
        <w:tc>
          <w:tcPr>
            <w:tcW w:w="8081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Pleurasonographie 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100</w:t>
            </w:r>
          </w:p>
        </w:tc>
      </w:tr>
      <w:tr w:rsidR="00CF53B8" w:rsidRPr="004879F6" w:rsidTr="00AF5AEF">
        <w:tc>
          <w:tcPr>
            <w:tcW w:w="8081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Allergiediagnostik 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25</w:t>
            </w:r>
          </w:p>
        </w:tc>
      </w:tr>
    </w:tbl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CF53B8" w:rsidRPr="004879F6" w:rsidRDefault="00CF53B8" w:rsidP="00CF5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  <w:t>Spezialgebiet Notfallkompetenz/ambulante Medizin</w:t>
      </w:r>
    </w:p>
    <w:p w:rsidR="00CF53B8" w:rsidRPr="004879F6" w:rsidRDefault="00CF53B8" w:rsidP="00CF53B8">
      <w:pPr>
        <w:spacing w:after="0" w:line="240" w:lineRule="auto"/>
        <w:ind w:left="-179"/>
        <w:jc w:val="center"/>
        <w:rPr>
          <w:rFonts w:ascii="Times New Roman" w:hAnsi="Times New Roman" w:cs="Times New Roman"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8"/>
        <w:gridCol w:w="1418"/>
      </w:tblGrid>
      <w:tr w:rsidR="00CF53B8" w:rsidRPr="004879F6" w:rsidTr="00AF5AEF">
        <w:trPr>
          <w:cantSplit/>
        </w:trPr>
        <w:tc>
          <w:tcPr>
            <w:tcW w:w="8108" w:type="dxa"/>
            <w:shd w:val="clear" w:color="auto" w:fill="auto"/>
          </w:tcPr>
          <w:p w:rsidR="00CF53B8" w:rsidRPr="004879F6" w:rsidRDefault="00CF53B8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Richtzahl</w:t>
            </w:r>
          </w:p>
        </w:tc>
      </w:tr>
      <w:tr w:rsidR="00CF53B8" w:rsidRPr="004879F6" w:rsidTr="00AF5AEF">
        <w:trPr>
          <w:cantSplit/>
        </w:trPr>
        <w:tc>
          <w:tcPr>
            <w:tcW w:w="8108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Management ambulanter Patientinnen und Patienten, zielgerichtete Abklärung von Symptomen und Erstellen 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einer</w:t>
            </w: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 Arbeitsdiagnose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 w:eastAsia="de-DE"/>
              </w:rPr>
              <w:t>50</w:t>
            </w:r>
          </w:p>
        </w:tc>
      </w:tr>
      <w:tr w:rsidR="00CF53B8" w:rsidRPr="004879F6" w:rsidTr="00AF5AEF">
        <w:trPr>
          <w:cantSplit/>
        </w:trPr>
        <w:tc>
          <w:tcPr>
            <w:tcW w:w="8108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Akuttherapie und abschließende Erstbehandlung von Krankheiten inkl. Notfallbehandlung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50</w:t>
            </w:r>
          </w:p>
        </w:tc>
      </w:tr>
    </w:tbl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  <w:br w:type="page"/>
      </w:r>
    </w:p>
    <w:p w:rsidR="00BF01ED" w:rsidRDefault="00BF01ED" w:rsidP="00CF5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val="en-US" w:eastAsia="de-DE"/>
        </w:rPr>
      </w:pPr>
    </w:p>
    <w:p w:rsidR="00CF53B8" w:rsidRPr="004879F6" w:rsidRDefault="00CF53B8" w:rsidP="00CF5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BF01ED"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  <w:t>Spezialgebiet Endokrinologie, Diabetologie und Stoffwechselerkrankungen</w:t>
      </w:r>
    </w:p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8"/>
        <w:gridCol w:w="1418"/>
      </w:tblGrid>
      <w:tr w:rsidR="00CF53B8" w:rsidRPr="004879F6" w:rsidTr="00AF5AEF">
        <w:trPr>
          <w:cantSplit/>
        </w:trPr>
        <w:tc>
          <w:tcPr>
            <w:tcW w:w="8108" w:type="dxa"/>
            <w:shd w:val="clear" w:color="auto" w:fill="auto"/>
          </w:tcPr>
          <w:p w:rsidR="00CF53B8" w:rsidRPr="004879F6" w:rsidRDefault="00CF53B8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Richtzahl</w:t>
            </w:r>
          </w:p>
        </w:tc>
      </w:tr>
      <w:tr w:rsidR="00CF53B8" w:rsidRPr="004879F6" w:rsidTr="00AF5AEF">
        <w:trPr>
          <w:cantSplit/>
        </w:trPr>
        <w:tc>
          <w:tcPr>
            <w:tcW w:w="8108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Schilddrüsensonographie 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80</w:t>
            </w:r>
          </w:p>
        </w:tc>
      </w:tr>
      <w:tr w:rsidR="00CF53B8" w:rsidRPr="004879F6" w:rsidTr="00AF5AEF">
        <w:trPr>
          <w:cantSplit/>
        </w:trPr>
        <w:tc>
          <w:tcPr>
            <w:tcW w:w="8108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Endokrinologische Funktionstests 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20</w:t>
            </w:r>
          </w:p>
        </w:tc>
      </w:tr>
      <w:tr w:rsidR="00CF53B8" w:rsidRPr="004879F6" w:rsidTr="00AF5AEF">
        <w:trPr>
          <w:cantSplit/>
        </w:trPr>
        <w:tc>
          <w:tcPr>
            <w:tcW w:w="8108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Betreuung von Diabetikerinnen und Diabetikern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100</w:t>
            </w:r>
          </w:p>
        </w:tc>
      </w:tr>
    </w:tbl>
    <w:p w:rsidR="00BF01ED" w:rsidRDefault="00BF01ED" w:rsidP="00CF5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  <w:lang w:val="en-US" w:eastAsia="de-DE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  <w:lang w:val="en-US" w:eastAsia="de-DE"/>
        </w:rPr>
        <w:t xml:space="preserve"> </w:t>
      </w:r>
    </w:p>
    <w:p w:rsidR="00BF01ED" w:rsidRDefault="00BF01ED" w:rsidP="00CF5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  <w:lang w:val="en-US" w:eastAsia="de-DE"/>
        </w:rPr>
      </w:pPr>
    </w:p>
    <w:p w:rsidR="00CF53B8" w:rsidRPr="004879F6" w:rsidRDefault="00CF53B8" w:rsidP="00CF5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  <w:lang w:val="en-US" w:eastAsia="de-DE"/>
        </w:rPr>
        <w:t>Spezialgebiet Rheumatologie</w:t>
      </w:r>
    </w:p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8"/>
        <w:gridCol w:w="1418"/>
      </w:tblGrid>
      <w:tr w:rsidR="00CF53B8" w:rsidRPr="004879F6" w:rsidTr="00AF5AEF">
        <w:trPr>
          <w:cantSplit/>
        </w:trPr>
        <w:tc>
          <w:tcPr>
            <w:tcW w:w="8108" w:type="dxa"/>
            <w:shd w:val="clear" w:color="auto" w:fill="auto"/>
          </w:tcPr>
          <w:p w:rsidR="00CF53B8" w:rsidRPr="004879F6" w:rsidRDefault="00CF53B8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Richtzahl</w:t>
            </w:r>
          </w:p>
        </w:tc>
      </w:tr>
      <w:tr w:rsidR="00CF53B8" w:rsidRPr="004879F6" w:rsidTr="00AF5AEF">
        <w:trPr>
          <w:cantSplit/>
        </w:trPr>
        <w:tc>
          <w:tcPr>
            <w:tcW w:w="8108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Gelenkssonographien/Weichteilultraschall 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80</w:t>
            </w:r>
          </w:p>
        </w:tc>
      </w:tr>
      <w:tr w:rsidR="00CF53B8" w:rsidRPr="004879F6" w:rsidTr="00AF5AEF">
        <w:trPr>
          <w:cantSplit/>
        </w:trPr>
        <w:tc>
          <w:tcPr>
            <w:tcW w:w="8108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Dokumentation von rheumatologischen Patientinnen- und Patientenassessments 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50</w:t>
            </w:r>
          </w:p>
        </w:tc>
      </w:tr>
    </w:tbl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CF53B8" w:rsidRPr="004879F6" w:rsidRDefault="00CF53B8" w:rsidP="00CF5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  <w:lang w:eastAsia="de-DE"/>
        </w:rPr>
        <w:t xml:space="preserve">Spezialgebiet </w:t>
      </w:r>
      <w:r w:rsidRPr="004879F6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  <w:lang w:val="en-US" w:eastAsia="de-DE"/>
        </w:rPr>
        <w:t>Nephrologie</w:t>
      </w:r>
    </w:p>
    <w:p w:rsidR="00CF53B8" w:rsidRPr="004879F6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CF53B8" w:rsidRPr="004879F6" w:rsidTr="00AF5AEF">
        <w:trPr>
          <w:cantSplit/>
        </w:trPr>
        <w:tc>
          <w:tcPr>
            <w:tcW w:w="8081" w:type="dxa"/>
            <w:shd w:val="clear" w:color="auto" w:fill="auto"/>
          </w:tcPr>
          <w:p w:rsidR="00CF53B8" w:rsidRPr="004879F6" w:rsidRDefault="00CF53B8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de-DE" w:eastAsia="de-DE"/>
              </w:rPr>
              <w:t>Richtzahl</w:t>
            </w:r>
          </w:p>
        </w:tc>
      </w:tr>
      <w:tr w:rsidR="00CF53B8" w:rsidRPr="004879F6" w:rsidTr="00AF5AEF">
        <w:trPr>
          <w:cantSplit/>
        </w:trPr>
        <w:tc>
          <w:tcPr>
            <w:tcW w:w="8081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24-Stunden-Blutdruckmessung inkl. Auswertung und Interpretation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40</w:t>
            </w:r>
          </w:p>
        </w:tc>
      </w:tr>
      <w:tr w:rsidR="00CF53B8" w:rsidRPr="004879F6" w:rsidTr="00AF5AEF">
        <w:trPr>
          <w:cantSplit/>
        </w:trPr>
        <w:tc>
          <w:tcPr>
            <w:tcW w:w="8081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Harnanalyse inkl. Proteinuriediagnostik und mikroskopische Harnsedimentbeurteilung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25</w:t>
            </w:r>
          </w:p>
        </w:tc>
      </w:tr>
      <w:tr w:rsidR="00CF53B8" w:rsidRPr="004879F6" w:rsidTr="00AF5AEF">
        <w:trPr>
          <w:cantSplit/>
        </w:trPr>
        <w:tc>
          <w:tcPr>
            <w:tcW w:w="8081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Betreuung von nephrologischen </w:t>
            </w: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Patientinnen und Patienten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 (akutes und chronisches Nierenversagen)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100</w:t>
            </w:r>
          </w:p>
        </w:tc>
      </w:tr>
      <w:tr w:rsidR="00CF53B8" w:rsidRPr="004879F6" w:rsidTr="00AF5AEF">
        <w:trPr>
          <w:cantSplit/>
        </w:trPr>
        <w:tc>
          <w:tcPr>
            <w:tcW w:w="8081" w:type="dxa"/>
            <w:shd w:val="clear" w:color="auto" w:fill="auto"/>
          </w:tcPr>
          <w:p w:rsidR="00CF53B8" w:rsidRPr="004879F6" w:rsidRDefault="00CF53B8" w:rsidP="00CF53B8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Vertiefung in Störungen des Säuren-, Basen- und Elektrolythaushalts</w:t>
            </w:r>
          </w:p>
        </w:tc>
        <w:tc>
          <w:tcPr>
            <w:tcW w:w="1418" w:type="dxa"/>
            <w:shd w:val="clear" w:color="auto" w:fill="auto"/>
          </w:tcPr>
          <w:p w:rsidR="00CF53B8" w:rsidRPr="004879F6" w:rsidRDefault="00CF53B8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25</w:t>
            </w:r>
          </w:p>
        </w:tc>
      </w:tr>
    </w:tbl>
    <w:p w:rsidR="0091326B" w:rsidRDefault="0091326B"/>
    <w:sectPr w:rsidR="0091326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B8" w:rsidRDefault="00CF53B8" w:rsidP="00CF53B8">
      <w:pPr>
        <w:spacing w:after="0" w:line="240" w:lineRule="auto"/>
      </w:pPr>
      <w:r>
        <w:separator/>
      </w:r>
    </w:p>
  </w:endnote>
  <w:endnote w:type="continuationSeparator" w:id="0">
    <w:p w:rsidR="00CF53B8" w:rsidRDefault="00CF53B8" w:rsidP="00CF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B8" w:rsidRPr="00CF53B8" w:rsidRDefault="00BF01ED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ÄAO 2015, 3. Nov. KEF u RZ-V</w:t>
    </w:r>
    <w:r w:rsidR="00CF53B8" w:rsidRPr="00CF53B8">
      <w:rPr>
        <w:rFonts w:ascii="Times New Roman" w:hAnsi="Times New Roman" w:cs="Times New Roman"/>
        <w:sz w:val="18"/>
        <w:szCs w:val="18"/>
      </w:rPr>
      <w:t xml:space="preserve"> 2015, </w:t>
    </w:r>
    <w:r w:rsidR="000A6FBA">
      <w:rPr>
        <w:rFonts w:ascii="Times New Roman" w:hAnsi="Times New Roman" w:cs="Times New Roman"/>
        <w:sz w:val="18"/>
        <w:szCs w:val="18"/>
      </w:rPr>
      <w:t>Version 1.3</w:t>
    </w:r>
    <w:r>
      <w:rPr>
        <w:rFonts w:ascii="Times New Roman" w:hAnsi="Times New Roman" w:cs="Times New Roman"/>
        <w:sz w:val="18"/>
        <w:szCs w:val="18"/>
      </w:rPr>
      <w:t>. für Au</w:t>
    </w:r>
    <w:r w:rsidR="00CF53B8" w:rsidRPr="00CF53B8">
      <w:rPr>
        <w:rFonts w:ascii="Times New Roman" w:hAnsi="Times New Roman" w:cs="Times New Roman"/>
        <w:sz w:val="18"/>
        <w:szCs w:val="18"/>
      </w:rPr>
      <w:t xml:space="preserve">sbildungsbeginn </w:t>
    </w:r>
    <w:r>
      <w:rPr>
        <w:rFonts w:ascii="Times New Roman" w:hAnsi="Times New Roman" w:cs="Times New Roman"/>
        <w:sz w:val="18"/>
        <w:szCs w:val="18"/>
      </w:rPr>
      <w:t xml:space="preserve">ab </w:t>
    </w:r>
    <w:r w:rsidR="00CF53B8" w:rsidRPr="00CF53B8">
      <w:rPr>
        <w:rFonts w:ascii="Times New Roman" w:hAnsi="Times New Roman" w:cs="Times New Roman"/>
        <w:sz w:val="18"/>
        <w:szCs w:val="18"/>
      </w:rPr>
      <w:t>01.01.2020</w:t>
    </w:r>
    <w:r w:rsidR="00CF53B8" w:rsidRPr="00CF53B8">
      <w:rPr>
        <w:rFonts w:ascii="Times New Roman" w:hAnsi="Times New Roman" w:cs="Times New Roman"/>
        <w:sz w:val="18"/>
        <w:szCs w:val="18"/>
      </w:rPr>
      <w:tab/>
    </w:r>
    <w:r w:rsidR="00CF53B8" w:rsidRPr="00CF53B8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CF53B8" w:rsidRPr="00CF53B8">
      <w:rPr>
        <w:rFonts w:ascii="Times New Roman" w:hAnsi="Times New Roman" w:cs="Times New Roman"/>
        <w:bCs/>
        <w:sz w:val="18"/>
        <w:szCs w:val="18"/>
      </w:rPr>
      <w:fldChar w:fldCharType="begin"/>
    </w:r>
    <w:r w:rsidR="00CF53B8" w:rsidRPr="00CF53B8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CF53B8" w:rsidRPr="00CF53B8">
      <w:rPr>
        <w:rFonts w:ascii="Times New Roman" w:hAnsi="Times New Roman" w:cs="Times New Roman"/>
        <w:bCs/>
        <w:sz w:val="18"/>
        <w:szCs w:val="18"/>
      </w:rPr>
      <w:fldChar w:fldCharType="separate"/>
    </w:r>
    <w:r w:rsidR="000A6FBA" w:rsidRPr="000A6FBA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CF53B8" w:rsidRPr="00CF53B8">
      <w:rPr>
        <w:rFonts w:ascii="Times New Roman" w:hAnsi="Times New Roman" w:cs="Times New Roman"/>
        <w:bCs/>
        <w:sz w:val="18"/>
        <w:szCs w:val="18"/>
      </w:rPr>
      <w:fldChar w:fldCharType="end"/>
    </w:r>
    <w:r w:rsidR="00CF53B8" w:rsidRPr="00CF53B8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CF53B8" w:rsidRPr="00CF53B8">
      <w:rPr>
        <w:rFonts w:ascii="Times New Roman" w:hAnsi="Times New Roman" w:cs="Times New Roman"/>
        <w:bCs/>
        <w:sz w:val="18"/>
        <w:szCs w:val="18"/>
      </w:rPr>
      <w:fldChar w:fldCharType="begin"/>
    </w:r>
    <w:r w:rsidR="00CF53B8" w:rsidRPr="00CF53B8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CF53B8" w:rsidRPr="00CF53B8">
      <w:rPr>
        <w:rFonts w:ascii="Times New Roman" w:hAnsi="Times New Roman" w:cs="Times New Roman"/>
        <w:bCs/>
        <w:sz w:val="18"/>
        <w:szCs w:val="18"/>
      </w:rPr>
      <w:fldChar w:fldCharType="separate"/>
    </w:r>
    <w:r w:rsidR="000A6FBA" w:rsidRPr="000A6FBA">
      <w:rPr>
        <w:rFonts w:ascii="Times New Roman" w:hAnsi="Times New Roman" w:cs="Times New Roman"/>
        <w:bCs/>
        <w:noProof/>
        <w:sz w:val="18"/>
        <w:szCs w:val="18"/>
        <w:lang w:val="de-DE"/>
      </w:rPr>
      <w:t>9</w:t>
    </w:r>
    <w:r w:rsidR="00CF53B8" w:rsidRPr="00CF53B8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B8" w:rsidRDefault="00CF53B8" w:rsidP="00CF53B8">
      <w:pPr>
        <w:spacing w:after="0" w:line="240" w:lineRule="auto"/>
      </w:pPr>
      <w:r>
        <w:separator/>
      </w:r>
    </w:p>
  </w:footnote>
  <w:footnote w:type="continuationSeparator" w:id="0">
    <w:p w:rsidR="00CF53B8" w:rsidRDefault="00CF53B8" w:rsidP="00CF5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C79"/>
    <w:multiLevelType w:val="hybridMultilevel"/>
    <w:tmpl w:val="235CE194"/>
    <w:lvl w:ilvl="0" w:tplc="75329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1588"/>
    <w:multiLevelType w:val="hybridMultilevel"/>
    <w:tmpl w:val="755A93FA"/>
    <w:lvl w:ilvl="0" w:tplc="8EF82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3660"/>
    <w:multiLevelType w:val="hybridMultilevel"/>
    <w:tmpl w:val="81B6C59C"/>
    <w:lvl w:ilvl="0" w:tplc="FE606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22A8"/>
    <w:multiLevelType w:val="hybridMultilevel"/>
    <w:tmpl w:val="A0E27C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0CD"/>
    <w:multiLevelType w:val="hybridMultilevel"/>
    <w:tmpl w:val="3C446AC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661A48"/>
    <w:multiLevelType w:val="hybridMultilevel"/>
    <w:tmpl w:val="062C1012"/>
    <w:lvl w:ilvl="0" w:tplc="1C0A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6ED8"/>
    <w:multiLevelType w:val="hybridMultilevel"/>
    <w:tmpl w:val="4EA220E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26777B0"/>
    <w:multiLevelType w:val="hybridMultilevel"/>
    <w:tmpl w:val="BCB889E6"/>
    <w:lvl w:ilvl="0" w:tplc="A342B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B6525"/>
    <w:multiLevelType w:val="hybridMultilevel"/>
    <w:tmpl w:val="29EEDF5A"/>
    <w:lvl w:ilvl="0" w:tplc="F1443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41B67"/>
    <w:multiLevelType w:val="hybridMultilevel"/>
    <w:tmpl w:val="F4A04BD4"/>
    <w:lvl w:ilvl="0" w:tplc="A006A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06E88"/>
    <w:multiLevelType w:val="hybridMultilevel"/>
    <w:tmpl w:val="6F6883C8"/>
    <w:lvl w:ilvl="0" w:tplc="AE240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D5521"/>
    <w:multiLevelType w:val="hybridMultilevel"/>
    <w:tmpl w:val="356CD7C2"/>
    <w:lvl w:ilvl="0" w:tplc="234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A58B6"/>
    <w:multiLevelType w:val="hybridMultilevel"/>
    <w:tmpl w:val="1A5A432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FFB35F6"/>
    <w:multiLevelType w:val="hybridMultilevel"/>
    <w:tmpl w:val="CD9A0ADC"/>
    <w:lvl w:ilvl="0" w:tplc="29AC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F41DE"/>
    <w:multiLevelType w:val="hybridMultilevel"/>
    <w:tmpl w:val="65E8DD70"/>
    <w:lvl w:ilvl="0" w:tplc="6DBE9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560C5"/>
    <w:multiLevelType w:val="hybridMultilevel"/>
    <w:tmpl w:val="664E2E5E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0495DBF"/>
    <w:multiLevelType w:val="hybridMultilevel"/>
    <w:tmpl w:val="894227B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737E7FF2"/>
    <w:multiLevelType w:val="hybridMultilevel"/>
    <w:tmpl w:val="8988CADA"/>
    <w:lvl w:ilvl="0" w:tplc="305CC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75F34"/>
    <w:multiLevelType w:val="hybridMultilevel"/>
    <w:tmpl w:val="216EECF0"/>
    <w:lvl w:ilvl="0" w:tplc="D668D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32EA7"/>
    <w:multiLevelType w:val="hybridMultilevel"/>
    <w:tmpl w:val="FBE8AB46"/>
    <w:lvl w:ilvl="0" w:tplc="1E4CC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17"/>
  </w:num>
  <w:num w:numId="10">
    <w:abstractNumId w:val="5"/>
  </w:num>
  <w:num w:numId="11">
    <w:abstractNumId w:val="11"/>
  </w:num>
  <w:num w:numId="12">
    <w:abstractNumId w:val="19"/>
  </w:num>
  <w:num w:numId="13">
    <w:abstractNumId w:val="10"/>
  </w:num>
  <w:num w:numId="14">
    <w:abstractNumId w:val="14"/>
  </w:num>
  <w:num w:numId="15">
    <w:abstractNumId w:val="18"/>
  </w:num>
  <w:num w:numId="16">
    <w:abstractNumId w:val="15"/>
  </w:num>
  <w:num w:numId="17">
    <w:abstractNumId w:val="4"/>
  </w:num>
  <w:num w:numId="18">
    <w:abstractNumId w:val="16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B8"/>
    <w:rsid w:val="000A6FBA"/>
    <w:rsid w:val="00862CB0"/>
    <w:rsid w:val="0091326B"/>
    <w:rsid w:val="00BF01ED"/>
    <w:rsid w:val="00C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C37D"/>
  <w15:chartTrackingRefBased/>
  <w15:docId w15:val="{5BD7DC1F-DB41-4D35-90EA-8495D343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53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53B8"/>
  </w:style>
  <w:style w:type="paragraph" w:styleId="Fuzeile">
    <w:name w:val="footer"/>
    <w:basedOn w:val="Standard"/>
    <w:link w:val="FuzeileZchn"/>
    <w:uiPriority w:val="99"/>
    <w:unhideWhenUsed/>
    <w:rsid w:val="00CF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1963</Words>
  <Characters>12369</Characters>
  <Application>Microsoft Office Word</Application>
  <DocSecurity>0</DocSecurity>
  <Lines>103</Lines>
  <Paragraphs>28</Paragraphs>
  <ScaleCrop>false</ScaleCrop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4</cp:revision>
  <dcterms:created xsi:type="dcterms:W3CDTF">2020-01-21T07:58:00Z</dcterms:created>
  <dcterms:modified xsi:type="dcterms:W3CDTF">2020-03-30T11:17:00Z</dcterms:modified>
</cp:coreProperties>
</file>