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550" w:rsidRPr="004879F6" w:rsidRDefault="00D02550" w:rsidP="00D02550">
      <w:pPr>
        <w:spacing w:after="0" w:line="200" w:lineRule="exact"/>
        <w:jc w:val="right"/>
        <w:rPr>
          <w:rFonts w:ascii="Times New Roman" w:hAnsi="Times New Roman" w:cs="Times New Roman"/>
          <w:b/>
          <w:sz w:val="20"/>
        </w:rPr>
      </w:pPr>
      <w:r w:rsidRPr="004879F6">
        <w:rPr>
          <w:rFonts w:ascii="Times New Roman" w:hAnsi="Times New Roman" w:cs="Times New Roman"/>
          <w:b/>
          <w:sz w:val="20"/>
        </w:rPr>
        <w:t>Anlage 6.1</w:t>
      </w:r>
    </w:p>
    <w:p w:rsidR="00D02550" w:rsidRDefault="00D02550" w:rsidP="00801B69">
      <w:pPr>
        <w:spacing w:after="0"/>
        <w:jc w:val="center"/>
        <w:outlineLvl w:val="0"/>
        <w:rPr>
          <w:rFonts w:ascii="Times New Roman" w:hAnsi="Times New Roman" w:cs="Times New Roman"/>
          <w:b/>
          <w:sz w:val="20"/>
        </w:rPr>
      </w:pPr>
    </w:p>
    <w:p w:rsidR="00801B69" w:rsidRPr="004879F6" w:rsidRDefault="00801B69" w:rsidP="00801B69">
      <w:pPr>
        <w:spacing w:after="0"/>
        <w:jc w:val="center"/>
        <w:outlineLvl w:val="0"/>
        <w:rPr>
          <w:rFonts w:ascii="Times New Roman" w:hAnsi="Times New Roman" w:cs="Times New Roman"/>
          <w:b/>
          <w:sz w:val="20"/>
        </w:rPr>
      </w:pPr>
      <w:r w:rsidRPr="004879F6">
        <w:rPr>
          <w:rFonts w:ascii="Times New Roman" w:hAnsi="Times New Roman" w:cs="Times New Roman"/>
          <w:b/>
          <w:sz w:val="20"/>
        </w:rPr>
        <w:t>Ausbildungsinhalte</w:t>
      </w:r>
    </w:p>
    <w:p w:rsidR="00801B69" w:rsidRPr="004879F6" w:rsidRDefault="00801B69" w:rsidP="00801B69">
      <w:pPr>
        <w:spacing w:after="0"/>
        <w:jc w:val="center"/>
        <w:rPr>
          <w:rFonts w:ascii="Times New Roman" w:hAnsi="Times New Roman" w:cs="Times New Roman"/>
          <w:b/>
          <w:sz w:val="20"/>
        </w:rPr>
      </w:pPr>
      <w:r w:rsidRPr="004879F6">
        <w:rPr>
          <w:rFonts w:ascii="Times New Roman" w:hAnsi="Times New Roman" w:cs="Times New Roman"/>
          <w:b/>
          <w:sz w:val="20"/>
        </w:rPr>
        <w:t>zum Sonderfach Allgemeinchirurgie und Viszeralchirurgie</w:t>
      </w:r>
    </w:p>
    <w:p w:rsidR="00801B69" w:rsidRPr="004879F6" w:rsidRDefault="00801B69" w:rsidP="00801B69">
      <w:pPr>
        <w:spacing w:after="0"/>
        <w:jc w:val="center"/>
        <w:rPr>
          <w:rFonts w:ascii="Times New Roman" w:hAnsi="Times New Roman" w:cs="Times New Roman"/>
          <w:b/>
          <w:sz w:val="20"/>
        </w:rPr>
      </w:pPr>
    </w:p>
    <w:p w:rsidR="00801B69" w:rsidRPr="004879F6" w:rsidRDefault="00801B69" w:rsidP="00801B69">
      <w:pPr>
        <w:spacing w:after="0"/>
        <w:jc w:val="center"/>
        <w:outlineLvl w:val="0"/>
        <w:rPr>
          <w:rFonts w:ascii="Times New Roman" w:hAnsi="Times New Roman" w:cs="Times New Roman"/>
          <w:b/>
          <w:sz w:val="20"/>
        </w:rPr>
      </w:pPr>
      <w:r w:rsidRPr="004879F6">
        <w:rPr>
          <w:rFonts w:ascii="Times New Roman" w:hAnsi="Times New Roman" w:cs="Times New Roman"/>
          <w:b/>
          <w:sz w:val="20"/>
        </w:rPr>
        <w:t xml:space="preserve">Sonderfach Grundausbildung (15 Monate) </w:t>
      </w:r>
    </w:p>
    <w:p w:rsidR="00801B69" w:rsidRPr="004879F6" w:rsidRDefault="00801B69" w:rsidP="00801B69">
      <w:pPr>
        <w:spacing w:after="0"/>
        <w:jc w:val="center"/>
        <w:rPr>
          <w:rFonts w:ascii="Times New Roman" w:hAnsi="Times New Roman" w:cs="Times New Roman"/>
          <w:b/>
          <w:strike/>
          <w:sz w:val="20"/>
          <w:szCs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801B69" w:rsidRPr="004879F6" w:rsidTr="00267BCC">
        <w:tc>
          <w:tcPr>
            <w:tcW w:w="9526"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267BCC">
            <w:pPr>
              <w:tabs>
                <w:tab w:val="left" w:pos="425"/>
              </w:tabs>
              <w:spacing w:after="0"/>
              <w:rPr>
                <w:rFonts w:ascii="Times New Roman" w:hAnsi="Times New Roman" w:cs="Times New Roman"/>
                <w:b/>
                <w:sz w:val="20"/>
              </w:rPr>
            </w:pPr>
            <w:r w:rsidRPr="004879F6">
              <w:rPr>
                <w:rFonts w:ascii="Times New Roman" w:hAnsi="Times New Roman" w:cs="Times New Roman"/>
                <w:b/>
                <w:sz w:val="20"/>
              </w:rPr>
              <w:t>A)</w:t>
            </w:r>
            <w:r w:rsidRPr="004879F6">
              <w:rPr>
                <w:rFonts w:ascii="Times New Roman" w:hAnsi="Times New Roman" w:cs="Times New Roman"/>
                <w:b/>
                <w:sz w:val="20"/>
              </w:rPr>
              <w:tab/>
              <w:t xml:space="preserve">Kenntnisse </w:t>
            </w:r>
          </w:p>
        </w:tc>
      </w:tr>
      <w:tr w:rsidR="00801B69" w:rsidRPr="004879F6" w:rsidTr="00267BCC">
        <w:tc>
          <w:tcPr>
            <w:tcW w:w="9526"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801B69">
            <w:pPr>
              <w:numPr>
                <w:ilvl w:val="0"/>
                <w:numId w:val="5"/>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Ätiologie, Pathophysiologie und Pathogenese von Erkrankungen</w:t>
            </w:r>
          </w:p>
        </w:tc>
      </w:tr>
      <w:tr w:rsidR="00801B69" w:rsidRPr="004879F6" w:rsidTr="00267BCC">
        <w:tc>
          <w:tcPr>
            <w:tcW w:w="9526"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801B69">
            <w:pPr>
              <w:numPr>
                <w:ilvl w:val="0"/>
                <w:numId w:val="5"/>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Qualitätssicherung und Qualitätsmanagement einschließlich des Fehler- und Risikomanagements</w:t>
            </w:r>
          </w:p>
        </w:tc>
      </w:tr>
      <w:tr w:rsidR="00801B69" w:rsidRPr="004879F6" w:rsidTr="00267BCC">
        <w:tc>
          <w:tcPr>
            <w:tcW w:w="9526"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801B69">
            <w:pPr>
              <w:numPr>
                <w:ilvl w:val="0"/>
                <w:numId w:val="5"/>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Chirurgische Beratung und Gesprächsführung </w:t>
            </w:r>
          </w:p>
        </w:tc>
      </w:tr>
      <w:tr w:rsidR="00801B69" w:rsidRPr="004879F6" w:rsidTr="00267BCC">
        <w:tc>
          <w:tcPr>
            <w:tcW w:w="9526"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801B69">
            <w:pPr>
              <w:numPr>
                <w:ilvl w:val="0"/>
                <w:numId w:val="5"/>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Interdisziplinäre Zusammenarbeit und Grundlagen der multidisziplinären Koordination und Kooperation, insbesondere Orientierung über soziale Einrichtungen, Institutionen und Möglichkeiten der Rehabilitation</w:t>
            </w:r>
          </w:p>
        </w:tc>
      </w:tr>
      <w:tr w:rsidR="00801B69" w:rsidRPr="004879F6" w:rsidTr="00267BCC">
        <w:tc>
          <w:tcPr>
            <w:tcW w:w="9526"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801B69">
            <w:pPr>
              <w:numPr>
                <w:ilvl w:val="0"/>
                <w:numId w:val="5"/>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Einflüsse von psychosozialen und umweltbedingten Faktoren auf die Gesundheit</w:t>
            </w:r>
          </w:p>
        </w:tc>
      </w:tr>
      <w:tr w:rsidR="00801B69" w:rsidRPr="004879F6" w:rsidTr="00267BCC">
        <w:tc>
          <w:tcPr>
            <w:tcW w:w="9526"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801B69">
            <w:pPr>
              <w:numPr>
                <w:ilvl w:val="0"/>
                <w:numId w:val="5"/>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Grundlagen der Pharmakotherapie einschließlich der Wechselwirkungen der Arzneimittel </w:t>
            </w:r>
          </w:p>
        </w:tc>
      </w:tr>
      <w:tr w:rsidR="00801B69" w:rsidRPr="004879F6" w:rsidTr="00267BCC">
        <w:tc>
          <w:tcPr>
            <w:tcW w:w="9526"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801B69">
            <w:pPr>
              <w:numPr>
                <w:ilvl w:val="0"/>
                <w:numId w:val="5"/>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Gastrointestinale Endoskopie</w:t>
            </w:r>
          </w:p>
        </w:tc>
      </w:tr>
      <w:tr w:rsidR="00801B69" w:rsidRPr="004879F6" w:rsidTr="00267BCC">
        <w:tc>
          <w:tcPr>
            <w:tcW w:w="9526"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801B69">
            <w:pPr>
              <w:numPr>
                <w:ilvl w:val="0"/>
                <w:numId w:val="5"/>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Psychosomatische Medizin</w:t>
            </w:r>
          </w:p>
        </w:tc>
      </w:tr>
      <w:tr w:rsidR="00801B69" w:rsidRPr="004879F6" w:rsidTr="00267BCC">
        <w:tc>
          <w:tcPr>
            <w:tcW w:w="9526"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801B69">
            <w:pPr>
              <w:numPr>
                <w:ilvl w:val="0"/>
                <w:numId w:val="5"/>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Betreuung von Menschen mit besonderen Bedürfnissen </w:t>
            </w:r>
          </w:p>
        </w:tc>
      </w:tr>
      <w:tr w:rsidR="00801B69" w:rsidRPr="004879F6" w:rsidTr="00267BCC">
        <w:tc>
          <w:tcPr>
            <w:tcW w:w="9526"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801B69">
            <w:pPr>
              <w:numPr>
                <w:ilvl w:val="0"/>
                <w:numId w:val="5"/>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Medizin für Kinder</w:t>
            </w:r>
          </w:p>
        </w:tc>
      </w:tr>
      <w:tr w:rsidR="00801B69" w:rsidRPr="004879F6" w:rsidTr="00267BCC">
        <w:tc>
          <w:tcPr>
            <w:tcW w:w="9526"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801B69">
            <w:pPr>
              <w:numPr>
                <w:ilvl w:val="0"/>
                <w:numId w:val="5"/>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Kenntnisse in Gesundheitsberatung, Prävention, Vorsorgemedizin</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5"/>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Einschlägige Rechtsvorschriften für die Ausübung des ärztlichen Berufes, insbesondere betreffend das Sozial-, Fürsorge- und Gesundheitswesen, einschließlich entsprechender Institutionenkunde des österreichischen Gesundheitswesens und des Sozialversicherungssystems</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5"/>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Grundlagen der Dokumentation und Arzthaftung</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5"/>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Grundlagen der multidisziplinären Koordination und Kooperation, insbesondere mit anderen Gesundheitsberufen und Möglichkeiten der Rehabilitation</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5"/>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Gesundheitsökonomische Auswirkungen ärztlichen Handelns</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5"/>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Ethik ärztlichen Handelns</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5"/>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Maßnahmen zur Patientinnen- und Patientensicherheit</w:t>
            </w:r>
          </w:p>
        </w:tc>
      </w:tr>
      <w:tr w:rsidR="00801B69" w:rsidRPr="004879F6" w:rsidTr="00267BCC">
        <w:trPr>
          <w:trHeight w:val="279"/>
        </w:trPr>
        <w:tc>
          <w:tcPr>
            <w:tcW w:w="9526" w:type="dxa"/>
            <w:shd w:val="clear" w:color="auto" w:fill="auto"/>
            <w:tcMar>
              <w:top w:w="57" w:type="dxa"/>
              <w:left w:w="284" w:type="dxa"/>
              <w:bottom w:w="57" w:type="dxa"/>
            </w:tcMar>
          </w:tcPr>
          <w:p w:rsidR="00801B69" w:rsidRPr="004879F6" w:rsidRDefault="00801B69" w:rsidP="00801B69">
            <w:pPr>
              <w:numPr>
                <w:ilvl w:val="0"/>
                <w:numId w:val="5"/>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Palliativmedizin</w:t>
            </w:r>
          </w:p>
        </w:tc>
      </w:tr>
      <w:tr w:rsidR="00801B69" w:rsidRPr="004879F6" w:rsidTr="00267BCC">
        <w:trPr>
          <w:trHeight w:val="259"/>
        </w:trPr>
        <w:tc>
          <w:tcPr>
            <w:tcW w:w="9526" w:type="dxa"/>
            <w:shd w:val="clear" w:color="auto" w:fill="auto"/>
            <w:tcMar>
              <w:top w:w="57" w:type="dxa"/>
              <w:left w:w="284" w:type="dxa"/>
              <w:bottom w:w="57" w:type="dxa"/>
            </w:tcMar>
          </w:tcPr>
          <w:p w:rsidR="00801B69" w:rsidRPr="004879F6" w:rsidRDefault="00801B69" w:rsidP="00801B69">
            <w:pPr>
              <w:numPr>
                <w:ilvl w:val="0"/>
                <w:numId w:val="5"/>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Geriatrie</w:t>
            </w:r>
          </w:p>
        </w:tc>
      </w:tr>
      <w:tr w:rsidR="00801B69" w:rsidRPr="004879F6" w:rsidTr="00267BCC">
        <w:trPr>
          <w:trHeight w:val="259"/>
        </w:trPr>
        <w:tc>
          <w:tcPr>
            <w:tcW w:w="9526" w:type="dxa"/>
            <w:shd w:val="clear" w:color="auto" w:fill="auto"/>
            <w:tcMar>
              <w:top w:w="57" w:type="dxa"/>
              <w:left w:w="284" w:type="dxa"/>
              <w:bottom w:w="57" w:type="dxa"/>
            </w:tcMar>
          </w:tcPr>
          <w:p w:rsidR="00801B69" w:rsidRPr="004879F6" w:rsidRDefault="00801B69" w:rsidP="00801B69">
            <w:pPr>
              <w:numPr>
                <w:ilvl w:val="0"/>
                <w:numId w:val="5"/>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Schmerztherapie</w:t>
            </w:r>
          </w:p>
        </w:tc>
      </w:tr>
    </w:tbl>
    <w:p w:rsidR="00801B69" w:rsidRPr="004879F6" w:rsidRDefault="00801B69" w:rsidP="00801B69">
      <w:pPr>
        <w:spacing w:after="0" w:line="240" w:lineRule="atLeast"/>
        <w:rPr>
          <w:rFonts w:ascii="Times New Roman" w:hAnsi="Times New Roman"/>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801B69" w:rsidRPr="004879F6" w:rsidTr="00267BCC">
        <w:tc>
          <w:tcPr>
            <w:tcW w:w="9526" w:type="dxa"/>
            <w:shd w:val="clear" w:color="auto" w:fill="auto"/>
            <w:tcMar>
              <w:top w:w="57" w:type="dxa"/>
              <w:left w:w="284" w:type="dxa"/>
              <w:bottom w:w="57" w:type="dxa"/>
            </w:tcMar>
          </w:tcPr>
          <w:p w:rsidR="00801B69" w:rsidRPr="004879F6" w:rsidRDefault="00801B69" w:rsidP="00267BCC">
            <w:pPr>
              <w:tabs>
                <w:tab w:val="left" w:pos="425"/>
              </w:tabs>
              <w:spacing w:after="0"/>
              <w:rPr>
                <w:rFonts w:ascii="Times New Roman" w:hAnsi="Times New Roman" w:cs="Times New Roman"/>
                <w:b/>
                <w:sz w:val="20"/>
              </w:rPr>
            </w:pPr>
            <w:r w:rsidRPr="004879F6">
              <w:rPr>
                <w:rFonts w:ascii="Times New Roman" w:hAnsi="Times New Roman" w:cs="Times New Roman"/>
                <w:b/>
                <w:sz w:val="20"/>
              </w:rPr>
              <w:t>B)</w:t>
            </w:r>
            <w:r w:rsidRPr="004879F6">
              <w:rPr>
                <w:rFonts w:ascii="Times New Roman" w:hAnsi="Times New Roman" w:cs="Times New Roman"/>
                <w:b/>
                <w:sz w:val="20"/>
              </w:rPr>
              <w:tab/>
              <w:t>Erfahrungen</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Diagnose, Behandlungen und Nachsorge von chirurgischen Erkrankungen und Verletzungen</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Interdisziplinäre Indikationsstellung zur weiterführenden Diagnostik einschließlich der      Differentialindikation und fachspezifischer Interpretation von Befunden </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Indikationsstellung zur konservativen, interventionellen und operativen Behandlung gebietsbezogener Erkrankungen und Verletzungen</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Risikoeinschätzung der geplanten chirurgischen Eingriffe</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Analgesierungs- und Sedierungsmaßnahmen einschließlich fachspezifische Schmerztherapie</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Perioperatives Gerinnungsmanagement inkl. Thromboseprophylaxe</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Behandlung von chirurgischen Notfallsituationen</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Transfusions- und Blutersatz (Blutkompo</w:t>
            </w:r>
            <w:bookmarkStart w:id="0" w:name="_GoBack"/>
            <w:bookmarkEnd w:id="0"/>
            <w:r w:rsidRPr="004879F6">
              <w:rPr>
                <w:rFonts w:ascii="Times New Roman" w:hAnsi="Times New Roman" w:cs="Times New Roman"/>
                <w:sz w:val="20"/>
              </w:rPr>
              <w:t xml:space="preserve">nenten)-therapie </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lastRenderedPageBreak/>
              <w:t>Enterale und parenterale Ernährung einschließlich Sondentechnik</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Betreuung von chirurgischen Patientinnen und Patienten auf einer Intensivstation </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Fachspezifische Qualitätssicherung und Dokumentation </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Strahlenschutz bei Patientinnen und Patienten und Personal gemäß den geltenden rechtlichen Bestimmungen</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1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Indikationsstellung und Überwachung physikalischer Therapiemaßnahmen</w:t>
            </w:r>
          </w:p>
        </w:tc>
      </w:tr>
    </w:tbl>
    <w:p w:rsidR="00801B69" w:rsidRPr="004879F6" w:rsidRDefault="00801B69" w:rsidP="00801B69">
      <w:pPr>
        <w:spacing w:after="0" w:line="240" w:lineRule="atLeast"/>
        <w:rPr>
          <w:rFonts w:ascii="Times New Roman" w:hAnsi="Times New Roman"/>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4"/>
        <w:gridCol w:w="1512"/>
      </w:tblGrid>
      <w:tr w:rsidR="00801B69" w:rsidRPr="004879F6" w:rsidTr="00267BCC">
        <w:trPr>
          <w:cantSplit/>
        </w:trPr>
        <w:tc>
          <w:tcPr>
            <w:tcW w:w="8014"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267BCC">
            <w:pPr>
              <w:tabs>
                <w:tab w:val="left" w:pos="425"/>
              </w:tabs>
              <w:spacing w:after="0"/>
              <w:rPr>
                <w:rFonts w:ascii="Times New Roman" w:hAnsi="Times New Roman" w:cs="Times New Roman"/>
                <w:b/>
                <w:sz w:val="20"/>
              </w:rPr>
            </w:pPr>
            <w:r w:rsidRPr="004879F6">
              <w:rPr>
                <w:rFonts w:ascii="Times New Roman" w:hAnsi="Times New Roman" w:cs="Times New Roman"/>
                <w:b/>
                <w:sz w:val="20"/>
              </w:rPr>
              <w:t>C)</w:t>
            </w:r>
            <w:r w:rsidRPr="004879F6">
              <w:rPr>
                <w:rFonts w:ascii="Times New Roman" w:hAnsi="Times New Roman" w:cs="Times New Roman"/>
                <w:b/>
                <w:sz w:val="20"/>
              </w:rPr>
              <w:tab/>
              <w:t>Fertigkeiten</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b/>
                <w:sz w:val="20"/>
              </w:rPr>
            </w:pPr>
            <w:r w:rsidRPr="004879F6">
              <w:rPr>
                <w:rFonts w:ascii="Times New Roman" w:hAnsi="Times New Roman" w:cs="Times New Roman"/>
                <w:b/>
                <w:sz w:val="20"/>
              </w:rPr>
              <w:t>Richtzahl</w:t>
            </w:r>
          </w:p>
        </w:tc>
      </w:tr>
      <w:tr w:rsidR="00801B69" w:rsidRPr="004879F6" w:rsidTr="00267BCC">
        <w:trPr>
          <w:cantSplit/>
        </w:trPr>
        <w:tc>
          <w:tcPr>
            <w:tcW w:w="8014"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801B69">
            <w:pPr>
              <w:numPr>
                <w:ilvl w:val="0"/>
                <w:numId w:val="1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Planung von operativen Interventionen</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rPr>
          <w:cantSplit/>
        </w:trPr>
        <w:tc>
          <w:tcPr>
            <w:tcW w:w="8014"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801B69">
            <w:pPr>
              <w:numPr>
                <w:ilvl w:val="0"/>
                <w:numId w:val="1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Prinzipien der Patientinnen- und Patientenlagerung, Desinfektion und Abdeckung</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rPr>
          <w:cantSplit/>
        </w:trPr>
        <w:tc>
          <w:tcPr>
            <w:tcW w:w="8014"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801B69">
            <w:pPr>
              <w:numPr>
                <w:ilvl w:val="0"/>
                <w:numId w:val="1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Lokal- oder Regionalanästhesien </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30</w:t>
            </w:r>
          </w:p>
        </w:tc>
      </w:tr>
      <w:tr w:rsidR="00801B69" w:rsidRPr="004879F6" w:rsidTr="00267BCC">
        <w:trPr>
          <w:cantSplit/>
        </w:trPr>
        <w:tc>
          <w:tcPr>
            <w:tcW w:w="8014"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801B69">
            <w:pPr>
              <w:numPr>
                <w:ilvl w:val="0"/>
                <w:numId w:val="1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Wundversorgung, Wundbehandlung und Verbandslehre, Möglichkeiten der Versorgung von Wundheilungsstörungen </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30</w:t>
            </w:r>
          </w:p>
        </w:tc>
      </w:tr>
      <w:tr w:rsidR="00801B69" w:rsidRPr="004879F6" w:rsidTr="00267BCC">
        <w:trPr>
          <w:cantSplit/>
        </w:trPr>
        <w:tc>
          <w:tcPr>
            <w:tcW w:w="8014"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801B69">
            <w:pPr>
              <w:numPr>
                <w:ilvl w:val="0"/>
                <w:numId w:val="1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Erkennen und Behandlung von perioperativen Infektionen einschließlich epidemiologischer Grundlagen sowie Hygienemaßnahmen und Impfprophylaxe</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10</w:t>
            </w:r>
          </w:p>
        </w:tc>
      </w:tr>
      <w:tr w:rsidR="00801B69" w:rsidRPr="004879F6" w:rsidTr="00267BCC">
        <w:trPr>
          <w:cantSplit/>
        </w:trPr>
        <w:tc>
          <w:tcPr>
            <w:tcW w:w="8014"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801B69">
            <w:pPr>
              <w:numPr>
                <w:ilvl w:val="0"/>
                <w:numId w:val="1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Indikationsstellung, sachgerechte Probengewinnung und -behandlung für Laboruntersuchungen</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rPr>
          <w:cantSplit/>
        </w:trPr>
        <w:tc>
          <w:tcPr>
            <w:tcW w:w="8014"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801B69">
            <w:pPr>
              <w:numPr>
                <w:ilvl w:val="0"/>
                <w:numId w:val="1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Information und Kommunikation mit Patientinnen und Patienten und Angehörigen über Vorbereitung, Indikation, Durchführung und Risiken von Untersuchungen und Behandlungen</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rPr>
          <w:cantSplit/>
        </w:trPr>
        <w:tc>
          <w:tcPr>
            <w:tcW w:w="8014"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801B69">
            <w:pPr>
              <w:numPr>
                <w:ilvl w:val="0"/>
                <w:numId w:val="1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Schriftliche Zusammenfassung, Dokumentation und Bewertung von Krankheitsverläufen sowie der sich daraus ergebenden Prognosen (Fähigkeit zur Erstellung von Attesten, Zeugnissen etc.)</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rPr>
          <w:cantSplit/>
        </w:trPr>
        <w:tc>
          <w:tcPr>
            <w:tcW w:w="8014"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801B69">
            <w:pPr>
              <w:numPr>
                <w:ilvl w:val="0"/>
                <w:numId w:val="1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Sonographie bei chirurgischen Erkrankungen und Verletzungen </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150</w:t>
            </w:r>
          </w:p>
        </w:tc>
      </w:tr>
      <w:tr w:rsidR="00801B69" w:rsidRPr="004879F6" w:rsidTr="00267BCC">
        <w:trPr>
          <w:cantSplit/>
        </w:trPr>
        <w:tc>
          <w:tcPr>
            <w:tcW w:w="8014"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801B69">
            <w:pPr>
              <w:numPr>
                <w:ilvl w:val="0"/>
                <w:numId w:val="1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Punktions- und Katheterisierungstechniken einschließlich der Gewinnung von Untersuchungsmaterial (zB Pleura, Ascites) </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10</w:t>
            </w:r>
          </w:p>
        </w:tc>
      </w:tr>
      <w:tr w:rsidR="00801B69" w:rsidRPr="004879F6" w:rsidTr="00267BCC">
        <w:trPr>
          <w:cantSplit/>
        </w:trPr>
        <w:tc>
          <w:tcPr>
            <w:tcW w:w="8014"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801B69">
            <w:pPr>
              <w:numPr>
                <w:ilvl w:val="0"/>
                <w:numId w:val="1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Infusions-, Transfusions- und Blutersatztherapie, enterale und parenterale Ernährung einschließlich Sondentechnik</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50</w:t>
            </w:r>
          </w:p>
        </w:tc>
      </w:tr>
      <w:tr w:rsidR="00801B69" w:rsidRPr="004879F6" w:rsidTr="00267BCC">
        <w:trPr>
          <w:cantSplit/>
        </w:trPr>
        <w:tc>
          <w:tcPr>
            <w:tcW w:w="8014"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801B69">
            <w:pPr>
              <w:numPr>
                <w:ilvl w:val="0"/>
                <w:numId w:val="19"/>
              </w:numPr>
              <w:spacing w:after="0" w:line="240" w:lineRule="auto"/>
              <w:ind w:left="424" w:hanging="425"/>
              <w:rPr>
                <w:rFonts w:ascii="Times New Roman" w:hAnsi="Times New Roman" w:cs="Times New Roman"/>
                <w:sz w:val="20"/>
              </w:rPr>
            </w:pPr>
            <w:r w:rsidRPr="004879F6">
              <w:rPr>
                <w:rFonts w:ascii="Times New Roman" w:hAnsi="Times New Roman" w:cs="Times New Roman"/>
                <w:sz w:val="20"/>
              </w:rPr>
              <w:t>Erste Assistenzen bei Operationen und angeleitete Operationen</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50</w:t>
            </w:r>
          </w:p>
        </w:tc>
      </w:tr>
      <w:tr w:rsidR="00801B69" w:rsidRPr="004879F6" w:rsidTr="00267BCC">
        <w:trPr>
          <w:cantSplit/>
        </w:trPr>
        <w:tc>
          <w:tcPr>
            <w:tcW w:w="8014"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801B69">
            <w:pPr>
              <w:numPr>
                <w:ilvl w:val="0"/>
                <w:numId w:val="19"/>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Durchführung von einfachen Operationen/Interventionen und Teilschritten </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 xml:space="preserve">100 </w:t>
            </w:r>
          </w:p>
        </w:tc>
      </w:tr>
      <w:tr w:rsidR="00801B69" w:rsidRPr="004879F6" w:rsidTr="00267BCC">
        <w:trPr>
          <w:cantSplit/>
        </w:trPr>
        <w:tc>
          <w:tcPr>
            <w:tcW w:w="8014"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801B69">
            <w:pPr>
              <w:numPr>
                <w:ilvl w:val="0"/>
                <w:numId w:val="19"/>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Management von chirurgischen Notfallsituationen</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rPr>
          <w:cantSplit/>
        </w:trPr>
        <w:tc>
          <w:tcPr>
            <w:tcW w:w="8014"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801B69">
            <w:pPr>
              <w:numPr>
                <w:ilvl w:val="0"/>
                <w:numId w:val="19"/>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Fachspezifische Schmerztherapie</w:t>
            </w:r>
          </w:p>
        </w:tc>
        <w:tc>
          <w:tcPr>
            <w:tcW w:w="1512" w:type="dxa"/>
            <w:tcBorders>
              <w:top w:val="single" w:sz="4" w:space="0" w:color="auto"/>
              <w:left w:val="single" w:sz="4" w:space="0" w:color="auto"/>
              <w:bottom w:val="single" w:sz="4" w:space="0" w:color="auto"/>
              <w:right w:val="single" w:sz="4" w:space="0" w:color="auto"/>
            </w:tcBorders>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bl>
    <w:p w:rsidR="00801B69" w:rsidRPr="004879F6" w:rsidRDefault="00801B69" w:rsidP="00801B69">
      <w:pPr>
        <w:spacing w:after="0" w:line="240" w:lineRule="atLeast"/>
        <w:rPr>
          <w:rFonts w:ascii="Times New Roman" w:hAnsi="Times New Roman" w:cs="Times New Roman"/>
          <w:sz w:val="20"/>
          <w:szCs w:val="20"/>
        </w:rPr>
      </w:pPr>
    </w:p>
    <w:p w:rsidR="00801B69" w:rsidRPr="004879F6" w:rsidRDefault="00801B69" w:rsidP="00801B69">
      <w:pPr>
        <w:spacing w:after="0" w:line="240" w:lineRule="atLeast"/>
        <w:jc w:val="center"/>
        <w:rPr>
          <w:rFonts w:ascii="Times New Roman" w:hAnsi="Times New Roman" w:cs="Times New Roman"/>
          <w:b/>
          <w:sz w:val="20"/>
        </w:rPr>
      </w:pPr>
      <w:r w:rsidRPr="004879F6">
        <w:rPr>
          <w:rFonts w:ascii="Times New Roman" w:hAnsi="Times New Roman" w:cs="Times New Roman"/>
          <w:sz w:val="20"/>
          <w:szCs w:val="20"/>
        </w:rPr>
        <w:br w:type="page"/>
      </w:r>
      <w:r w:rsidRPr="004879F6">
        <w:rPr>
          <w:rFonts w:ascii="Times New Roman" w:hAnsi="Times New Roman" w:cs="Times New Roman"/>
          <w:b/>
          <w:sz w:val="20"/>
        </w:rPr>
        <w:lastRenderedPageBreak/>
        <w:t>Sonderfach Schwerpunktausbildung (48 Monate)</w:t>
      </w:r>
    </w:p>
    <w:p w:rsidR="00801B69" w:rsidRPr="004879F6" w:rsidRDefault="00801B69" w:rsidP="00801B69">
      <w:pPr>
        <w:spacing w:after="0"/>
        <w:jc w:val="center"/>
        <w:rPr>
          <w:rFonts w:ascii="Times New Roman" w:hAnsi="Times New Roman" w:cs="Times New Roman"/>
          <w:b/>
          <w:sz w:val="20"/>
          <w:szCs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801B69" w:rsidRPr="004879F6" w:rsidTr="00267BCC">
        <w:tc>
          <w:tcPr>
            <w:tcW w:w="9526" w:type="dxa"/>
            <w:shd w:val="clear" w:color="auto" w:fill="auto"/>
            <w:tcMar>
              <w:top w:w="57" w:type="dxa"/>
              <w:left w:w="284" w:type="dxa"/>
              <w:bottom w:w="57" w:type="dxa"/>
            </w:tcMar>
          </w:tcPr>
          <w:p w:rsidR="00801B69" w:rsidRPr="004879F6" w:rsidRDefault="00801B69" w:rsidP="00267BCC">
            <w:pPr>
              <w:tabs>
                <w:tab w:val="left" w:pos="425"/>
              </w:tabs>
              <w:spacing w:after="0"/>
              <w:rPr>
                <w:rFonts w:ascii="Times New Roman" w:hAnsi="Times New Roman" w:cs="Times New Roman"/>
                <w:b/>
                <w:sz w:val="20"/>
              </w:rPr>
            </w:pPr>
            <w:r w:rsidRPr="004879F6">
              <w:rPr>
                <w:rFonts w:ascii="Times New Roman" w:hAnsi="Times New Roman" w:cs="Times New Roman"/>
                <w:b/>
                <w:sz w:val="20"/>
              </w:rPr>
              <w:t>A)</w:t>
            </w:r>
            <w:r w:rsidRPr="004879F6">
              <w:rPr>
                <w:rFonts w:ascii="Times New Roman" w:hAnsi="Times New Roman" w:cs="Times New Roman"/>
                <w:b/>
                <w:sz w:val="20"/>
              </w:rPr>
              <w:tab/>
              <w:t>Kenntnisse</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1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Ätiologie, Genetik, Pathophysiologie und Pathogenese von fachspezifischen Erkrankungen</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1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OP-Aufklärung in Form einer ärztlichen Gesprächsführung einschließlich der Beratung von Angehörigen</w:t>
            </w:r>
          </w:p>
        </w:tc>
      </w:tr>
    </w:tbl>
    <w:p w:rsidR="00801B69" w:rsidRPr="004879F6" w:rsidRDefault="00801B69" w:rsidP="00801B69">
      <w:pPr>
        <w:spacing w:after="0" w:line="240" w:lineRule="atLeast"/>
        <w:rPr>
          <w:rFonts w:ascii="Times New Roman" w:hAnsi="Times New Roman"/>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801B69" w:rsidRPr="004879F6" w:rsidTr="00267BCC">
        <w:tc>
          <w:tcPr>
            <w:tcW w:w="9526" w:type="dxa"/>
            <w:shd w:val="clear" w:color="auto" w:fill="auto"/>
            <w:tcMar>
              <w:top w:w="57" w:type="dxa"/>
              <w:left w:w="284" w:type="dxa"/>
              <w:bottom w:w="57" w:type="dxa"/>
            </w:tcMar>
          </w:tcPr>
          <w:p w:rsidR="00801B69" w:rsidRPr="004879F6" w:rsidRDefault="00801B69" w:rsidP="00267BCC">
            <w:pPr>
              <w:tabs>
                <w:tab w:val="left" w:pos="425"/>
              </w:tabs>
              <w:spacing w:after="0"/>
              <w:rPr>
                <w:rFonts w:ascii="Times New Roman" w:hAnsi="Times New Roman" w:cs="Times New Roman"/>
                <w:b/>
                <w:sz w:val="20"/>
              </w:rPr>
            </w:pPr>
            <w:r w:rsidRPr="004879F6">
              <w:rPr>
                <w:rFonts w:ascii="Times New Roman" w:hAnsi="Times New Roman" w:cs="Times New Roman"/>
                <w:b/>
                <w:sz w:val="20"/>
              </w:rPr>
              <w:t>B)</w:t>
            </w:r>
            <w:r w:rsidRPr="004879F6">
              <w:rPr>
                <w:rFonts w:ascii="Times New Roman" w:hAnsi="Times New Roman" w:cs="Times New Roman"/>
                <w:b/>
                <w:sz w:val="20"/>
              </w:rPr>
              <w:tab/>
              <w:t>Erfahrungen</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1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Erkennen, Klassifizieren, Behandlungs- und Nachsorgemöglichkeiten von chirurgischen Erkrankungen und Verletzungen</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1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Interdisziplinäre Indikationsstellung zur weiterführenden Diagnostik einschließlich der Differentialindikation und Interpretation von Befunden im Zusammenhang mit gebietsbezogenen Fragestellungen</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1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Indikationsstellung zur konservativen, interventionellen und operativen Behandlung gebietsbezogener Erkrankungen und Verletzungen</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1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Risikoeinschätzung der geplanten chirurgischen Eingriffe</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1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Analgesierungs- und Sedierungsmaßnahmen einschließlich fachspezifischer Schmerztherapie</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1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Perioperatives Gerinnungsmanagement</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1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Thromboseprophylaxe</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1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Management von chirurgischen Notfallsituationen </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1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Management von postoperativen Komplikationen </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1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Transfusions- und Blutersatztherapie</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1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Enterale und parenterale Ernährung einschließlich Sondentechnik</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1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Fachspezifische Betreuung von chirurgischen Patientinnen und Patienten auf einer chirurgischen Intensivstation </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1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Fachspezifische Früherkennungs- und Nachsorgemaßnahmen zur Tumor- und Rezidiverkennung</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1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Planung und Durchführung multimodaler onkologischer Therapiekonzepte in Zusammenarbeit mit Ärztinnen und Ärzten anderer Fachgebiete </w:t>
            </w:r>
          </w:p>
        </w:tc>
      </w:tr>
      <w:tr w:rsidR="00801B69" w:rsidRPr="004879F6" w:rsidTr="00267BCC">
        <w:tc>
          <w:tcPr>
            <w:tcW w:w="9526" w:type="dxa"/>
            <w:shd w:val="clear" w:color="auto" w:fill="auto"/>
            <w:tcMar>
              <w:top w:w="57" w:type="dxa"/>
              <w:left w:w="284" w:type="dxa"/>
              <w:bottom w:w="57" w:type="dxa"/>
            </w:tcMar>
          </w:tcPr>
          <w:p w:rsidR="00801B69" w:rsidRPr="004879F6" w:rsidRDefault="00801B69" w:rsidP="00801B69">
            <w:pPr>
              <w:numPr>
                <w:ilvl w:val="0"/>
                <w:numId w:val="1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Fachspezifische Labormedizin</w:t>
            </w:r>
          </w:p>
        </w:tc>
      </w:tr>
    </w:tbl>
    <w:p w:rsidR="00801B69" w:rsidRPr="004879F6" w:rsidRDefault="00801B69" w:rsidP="00801B69">
      <w:pPr>
        <w:spacing w:before="80" w:after="0" w:line="220" w:lineRule="exact"/>
        <w:jc w:val="both"/>
        <w:rPr>
          <w:rFonts w:ascii="Times New Roman" w:eastAsia="Times New Roman" w:hAnsi="Times New Roman" w:cs="Times New Roman"/>
          <w:i/>
          <w:snapToGrid w:val="0"/>
          <w:color w:val="000000"/>
          <w:sz w:val="20"/>
          <w:szCs w:val="20"/>
          <w:lang w:val="de-DE" w:eastAsia="de-DE"/>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0"/>
        <w:gridCol w:w="1466"/>
      </w:tblGrid>
      <w:tr w:rsidR="00801B69" w:rsidRPr="004879F6" w:rsidTr="00267BCC">
        <w:tc>
          <w:tcPr>
            <w:tcW w:w="8060" w:type="dxa"/>
            <w:shd w:val="clear" w:color="auto" w:fill="auto"/>
            <w:tcMar>
              <w:top w:w="57" w:type="dxa"/>
              <w:left w:w="284" w:type="dxa"/>
              <w:bottom w:w="57" w:type="dxa"/>
            </w:tcMar>
          </w:tcPr>
          <w:p w:rsidR="00801B69" w:rsidRPr="004879F6" w:rsidRDefault="00801B69" w:rsidP="00267BCC">
            <w:pPr>
              <w:tabs>
                <w:tab w:val="left" w:pos="425"/>
              </w:tabs>
              <w:spacing w:after="0"/>
              <w:rPr>
                <w:rFonts w:ascii="Times New Roman" w:hAnsi="Times New Roman" w:cs="Times New Roman"/>
                <w:b/>
                <w:sz w:val="20"/>
              </w:rPr>
            </w:pPr>
            <w:r w:rsidRPr="004879F6">
              <w:rPr>
                <w:rFonts w:ascii="Times New Roman" w:hAnsi="Times New Roman" w:cs="Times New Roman"/>
                <w:b/>
                <w:sz w:val="20"/>
              </w:rPr>
              <w:t>C)</w:t>
            </w:r>
            <w:r w:rsidRPr="004879F6">
              <w:rPr>
                <w:rFonts w:ascii="Times New Roman" w:hAnsi="Times New Roman" w:cs="Times New Roman"/>
                <w:b/>
                <w:sz w:val="20"/>
              </w:rPr>
              <w:tab/>
              <w:t>Fertigkeiten</w:t>
            </w:r>
          </w:p>
        </w:tc>
        <w:tc>
          <w:tcPr>
            <w:tcW w:w="1466"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b/>
                <w:sz w:val="20"/>
              </w:rPr>
            </w:pPr>
            <w:r w:rsidRPr="004879F6">
              <w:rPr>
                <w:rFonts w:ascii="Times New Roman" w:hAnsi="Times New Roman" w:cs="Times New Roman"/>
                <w:b/>
                <w:sz w:val="20"/>
              </w:rPr>
              <w:t>Richtzahl</w:t>
            </w:r>
          </w:p>
        </w:tc>
      </w:tr>
      <w:tr w:rsidR="00801B69" w:rsidRPr="004879F6" w:rsidTr="00267BCC">
        <w:trPr>
          <w:trHeight w:val="197"/>
        </w:trPr>
        <w:tc>
          <w:tcPr>
            <w:tcW w:w="8060" w:type="dxa"/>
            <w:shd w:val="clear" w:color="auto" w:fill="auto"/>
            <w:tcMar>
              <w:top w:w="57" w:type="dxa"/>
              <w:left w:w="284" w:type="dxa"/>
              <w:bottom w:w="57" w:type="dxa"/>
            </w:tcMar>
          </w:tcPr>
          <w:p w:rsidR="00801B69" w:rsidRPr="004879F6" w:rsidRDefault="00801B69" w:rsidP="00801B69">
            <w:pPr>
              <w:numPr>
                <w:ilvl w:val="0"/>
                <w:numId w:val="6"/>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Notfallmedizin sowie alle Methoden der kardiopulmonalen Reanimation und der Schocktherapie</w:t>
            </w:r>
          </w:p>
        </w:tc>
        <w:tc>
          <w:tcPr>
            <w:tcW w:w="1466"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6"/>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Infusions- und Transfusionsbehandlung, Serologie, Thromboseprophylaxe sowie enterale und parenterale Ernährung </w:t>
            </w:r>
          </w:p>
        </w:tc>
        <w:tc>
          <w:tcPr>
            <w:tcW w:w="1466"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6"/>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Analgosedierung, Lokal- und Regionalanästhesieverfahren</w:t>
            </w:r>
          </w:p>
        </w:tc>
        <w:tc>
          <w:tcPr>
            <w:tcW w:w="1466"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100</w:t>
            </w: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6"/>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Information und Kommunikation mit Patientinnen und Patienten und Angehörigen über Vorbereitung, Indikation, Durchführung und Risiken von Untersuchungen und Behandlungen</w:t>
            </w:r>
          </w:p>
        </w:tc>
        <w:tc>
          <w:tcPr>
            <w:tcW w:w="1466"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6"/>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Fachspezifische Nachsorgemedizin</w:t>
            </w:r>
          </w:p>
        </w:tc>
        <w:tc>
          <w:tcPr>
            <w:tcW w:w="1466"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6"/>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Fachspezifische Palliativmedizin</w:t>
            </w:r>
          </w:p>
        </w:tc>
        <w:tc>
          <w:tcPr>
            <w:tcW w:w="1466"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6"/>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Fachspezifische Schmerztherapie</w:t>
            </w:r>
          </w:p>
        </w:tc>
        <w:tc>
          <w:tcPr>
            <w:tcW w:w="1466"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6"/>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Schriftliche Zusammenfassung, Dokumentation und Bewertung von Krankheitsverläufen sowie der sich daraus ergebenden Prognosen (Fähigkeit zur Erstellung von Attesten, Zeugnissen etc.)</w:t>
            </w:r>
          </w:p>
        </w:tc>
        <w:tc>
          <w:tcPr>
            <w:tcW w:w="1466"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6"/>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Fachspezifische Betreuung geriatrischer Patientinnen und Patienten </w:t>
            </w:r>
          </w:p>
        </w:tc>
        <w:tc>
          <w:tcPr>
            <w:tcW w:w="1466"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6"/>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lastRenderedPageBreak/>
              <w:t>Fachspezifische Sonographie einschließlich interventioneller Maßnahmen</w:t>
            </w:r>
          </w:p>
        </w:tc>
        <w:tc>
          <w:tcPr>
            <w:tcW w:w="1466"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150</w:t>
            </w: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6"/>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Fachspezifische Interpretation von bildgebenden Verfahren zur interimistischen Begutachtung bei der Akutversorgung sowie intraoperativ</w:t>
            </w:r>
          </w:p>
        </w:tc>
        <w:tc>
          <w:tcPr>
            <w:tcW w:w="1466"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6"/>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Punktionen und Drainage von Körperhöhlen </w:t>
            </w:r>
          </w:p>
        </w:tc>
        <w:tc>
          <w:tcPr>
            <w:tcW w:w="1466"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15</w:t>
            </w: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6"/>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Zentralvenöser Zugang sowie Punktionen eines großen Gefäßes </w:t>
            </w:r>
          </w:p>
        </w:tc>
        <w:tc>
          <w:tcPr>
            <w:tcW w:w="1466"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trike/>
                <w:sz w:val="20"/>
              </w:rPr>
            </w:pP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6"/>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Ösophago-Gastro-Duodendoskopien</w:t>
            </w:r>
          </w:p>
        </w:tc>
        <w:tc>
          <w:tcPr>
            <w:tcW w:w="1466"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100</w:t>
            </w: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6"/>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Koloskopie:</w:t>
            </w:r>
          </w:p>
        </w:tc>
        <w:tc>
          <w:tcPr>
            <w:tcW w:w="1466"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80</w:t>
            </w: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1"/>
              </w:numPr>
              <w:spacing w:after="0"/>
              <w:ind w:left="993" w:hanging="567"/>
              <w:rPr>
                <w:rFonts w:ascii="Times New Roman" w:hAnsi="Times New Roman" w:cs="Times New Roman"/>
                <w:sz w:val="20"/>
              </w:rPr>
            </w:pPr>
            <w:r w:rsidRPr="004879F6">
              <w:rPr>
                <w:rFonts w:ascii="Times New Roman" w:hAnsi="Times New Roman" w:cs="Times New Roman"/>
                <w:sz w:val="20"/>
              </w:rPr>
              <w:t>Proktoskopien</w:t>
            </w:r>
          </w:p>
        </w:tc>
        <w:tc>
          <w:tcPr>
            <w:tcW w:w="1466"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20</w:t>
            </w:r>
          </w:p>
        </w:tc>
      </w:tr>
      <w:tr w:rsidR="00801B69" w:rsidRPr="004879F6" w:rsidTr="00267BCC">
        <w:tc>
          <w:tcPr>
            <w:tcW w:w="8060" w:type="dxa"/>
            <w:shd w:val="clear" w:color="auto" w:fill="auto"/>
            <w:tcMar>
              <w:top w:w="57" w:type="dxa"/>
              <w:left w:w="284" w:type="dxa"/>
              <w:bottom w:w="57" w:type="dxa"/>
            </w:tcMar>
          </w:tcPr>
          <w:p w:rsidR="00801B69" w:rsidRPr="004879F6" w:rsidRDefault="00801B69" w:rsidP="00267BCC">
            <w:pPr>
              <w:spacing w:after="120" w:line="240" w:lineRule="auto"/>
              <w:rPr>
                <w:rFonts w:ascii="Times New Roman" w:hAnsi="Times New Roman" w:cs="Times New Roman"/>
                <w:strike/>
                <w:sz w:val="20"/>
                <w:szCs w:val="20"/>
              </w:rPr>
            </w:pPr>
            <w:r w:rsidRPr="004879F6">
              <w:rPr>
                <w:rFonts w:ascii="Times New Roman" w:hAnsi="Times New Roman" w:cs="Times New Roman"/>
                <w:sz w:val="20"/>
                <w:szCs w:val="20"/>
              </w:rPr>
              <w:t xml:space="preserve">16.   Operative Eingriffe </w:t>
            </w:r>
          </w:p>
        </w:tc>
        <w:tc>
          <w:tcPr>
            <w:tcW w:w="1466" w:type="dxa"/>
            <w:shd w:val="clear" w:color="auto" w:fill="auto"/>
            <w:tcMar>
              <w:top w:w="57" w:type="dxa"/>
              <w:left w:w="284" w:type="dxa"/>
              <w:bottom w:w="57" w:type="dxa"/>
            </w:tcMar>
          </w:tcPr>
          <w:p w:rsidR="00801B69" w:rsidRPr="004879F6" w:rsidRDefault="00801B69" w:rsidP="00267BCC">
            <w:pPr>
              <w:spacing w:after="0" w:line="240" w:lineRule="auto"/>
              <w:ind w:left="445"/>
              <w:rPr>
                <w:rFonts w:ascii="Times New Roman" w:hAnsi="Times New Roman" w:cs="Times New Roman"/>
                <w:strike/>
                <w:sz w:val="20"/>
                <w:szCs w:val="20"/>
              </w:rPr>
            </w:pPr>
            <w:r w:rsidRPr="004879F6">
              <w:rPr>
                <w:rFonts w:ascii="Times New Roman" w:hAnsi="Times New Roman" w:cs="Times New Roman"/>
                <w:sz w:val="20"/>
                <w:szCs w:val="20"/>
              </w:rPr>
              <w:t>200</w:t>
            </w: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15"/>
              </w:numPr>
              <w:spacing w:after="0" w:line="240" w:lineRule="auto"/>
              <w:ind w:left="714" w:hanging="357"/>
              <w:contextualSpacing/>
              <w:rPr>
                <w:rFonts w:ascii="Times New Roman" w:hAnsi="Times New Roman" w:cs="Times New Roman"/>
                <w:sz w:val="20"/>
                <w:szCs w:val="20"/>
              </w:rPr>
            </w:pPr>
            <w:r w:rsidRPr="004879F6">
              <w:rPr>
                <w:rFonts w:ascii="Times New Roman" w:hAnsi="Times New Roman" w:cs="Times New Roman"/>
                <w:sz w:val="20"/>
                <w:szCs w:val="20"/>
              </w:rPr>
              <w:t xml:space="preserve">an Kopf/Hals, z. B. Schilddrüsen-Resektion, Tracheotomie    </w:t>
            </w:r>
          </w:p>
        </w:tc>
        <w:tc>
          <w:tcPr>
            <w:tcW w:w="1466" w:type="dxa"/>
            <w:shd w:val="clear" w:color="auto" w:fill="auto"/>
            <w:tcMar>
              <w:top w:w="57" w:type="dxa"/>
              <w:left w:w="284" w:type="dxa"/>
              <w:bottom w:w="57" w:type="dxa"/>
            </w:tcMar>
          </w:tcPr>
          <w:p w:rsidR="00801B69" w:rsidRPr="004879F6" w:rsidRDefault="00801B69" w:rsidP="00267BCC">
            <w:pPr>
              <w:spacing w:after="0" w:line="240" w:lineRule="auto"/>
              <w:ind w:left="445"/>
              <w:rPr>
                <w:rFonts w:ascii="Times New Roman" w:hAnsi="Times New Roman" w:cs="Times New Roman"/>
                <w:sz w:val="20"/>
                <w:szCs w:val="20"/>
              </w:rPr>
            </w:pP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15"/>
              </w:numPr>
              <w:spacing w:after="0" w:line="240" w:lineRule="auto"/>
              <w:ind w:left="714" w:hanging="357"/>
              <w:contextualSpacing/>
              <w:rPr>
                <w:rFonts w:ascii="Times New Roman" w:hAnsi="Times New Roman" w:cs="Times New Roman"/>
                <w:sz w:val="20"/>
                <w:szCs w:val="20"/>
              </w:rPr>
            </w:pPr>
            <w:r w:rsidRPr="004879F6">
              <w:rPr>
                <w:rFonts w:ascii="Times New Roman" w:hAnsi="Times New Roman" w:cs="Times New Roman"/>
                <w:sz w:val="20"/>
                <w:szCs w:val="20"/>
              </w:rPr>
              <w:t>an Brustwand einschließlich Thorakotomien und Thoraxdrainagen</w:t>
            </w:r>
          </w:p>
        </w:tc>
        <w:tc>
          <w:tcPr>
            <w:tcW w:w="1466" w:type="dxa"/>
            <w:shd w:val="clear" w:color="auto" w:fill="auto"/>
            <w:tcMar>
              <w:top w:w="57" w:type="dxa"/>
              <w:left w:w="284" w:type="dxa"/>
              <w:bottom w:w="57" w:type="dxa"/>
            </w:tcMar>
          </w:tcPr>
          <w:p w:rsidR="00801B69" w:rsidRPr="004879F6" w:rsidRDefault="00801B69" w:rsidP="00267BCC">
            <w:pPr>
              <w:spacing w:after="0" w:line="240" w:lineRule="auto"/>
              <w:ind w:left="445"/>
              <w:rPr>
                <w:rFonts w:ascii="Times New Roman" w:hAnsi="Times New Roman" w:cs="Times New Roman"/>
                <w:sz w:val="20"/>
                <w:szCs w:val="20"/>
              </w:rPr>
            </w:pP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15"/>
              </w:numPr>
              <w:spacing w:after="0" w:line="240" w:lineRule="auto"/>
              <w:ind w:left="714" w:hanging="357"/>
              <w:contextualSpacing/>
              <w:rPr>
                <w:rFonts w:ascii="Times New Roman" w:hAnsi="Times New Roman" w:cs="Times New Roman"/>
                <w:sz w:val="20"/>
                <w:szCs w:val="20"/>
              </w:rPr>
            </w:pPr>
            <w:r w:rsidRPr="004879F6">
              <w:rPr>
                <w:rFonts w:ascii="Times New Roman" w:hAnsi="Times New Roman" w:cs="Times New Roman"/>
                <w:sz w:val="20"/>
                <w:szCs w:val="20"/>
              </w:rPr>
              <w:t>an Bauchwand und Bauchhöhle einschließlich Resektionen, Übernähungen, Exstirpationen und Exzisionen mittels konventioneller, endoskopischer und inter-ventioneller Techniken, z. B. Lymphknotenexstirpation, Port-Implantation, explorative Laparotomie, Notversorgung von Leber- und Milzverletzungen, Anus praeter-Anlage, Hämorrhoidektomie, periproktitische Abzessspaltung, Fistel- und Fissur-Versorgung</w:t>
            </w:r>
          </w:p>
        </w:tc>
        <w:tc>
          <w:tcPr>
            <w:tcW w:w="1466" w:type="dxa"/>
            <w:shd w:val="clear" w:color="auto" w:fill="auto"/>
            <w:tcMar>
              <w:top w:w="57" w:type="dxa"/>
              <w:left w:w="284" w:type="dxa"/>
              <w:bottom w:w="57" w:type="dxa"/>
            </w:tcMar>
          </w:tcPr>
          <w:p w:rsidR="00801B69" w:rsidRPr="004879F6" w:rsidRDefault="00801B69" w:rsidP="00267BCC">
            <w:pPr>
              <w:spacing w:after="0" w:line="240" w:lineRule="auto"/>
              <w:ind w:left="445"/>
              <w:rPr>
                <w:rFonts w:ascii="Times New Roman" w:hAnsi="Times New Roman" w:cs="Times New Roman"/>
                <w:sz w:val="20"/>
                <w:szCs w:val="20"/>
              </w:rPr>
            </w:pP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15"/>
              </w:numPr>
              <w:spacing w:after="0" w:line="240" w:lineRule="auto"/>
              <w:ind w:left="714" w:hanging="357"/>
              <w:contextualSpacing/>
              <w:rPr>
                <w:rFonts w:ascii="Times New Roman" w:hAnsi="Times New Roman" w:cs="Times New Roman"/>
                <w:sz w:val="20"/>
                <w:szCs w:val="20"/>
              </w:rPr>
            </w:pPr>
            <w:r w:rsidRPr="004879F6">
              <w:rPr>
                <w:rFonts w:ascii="Times New Roman" w:hAnsi="Times New Roman" w:cs="Times New Roman"/>
                <w:sz w:val="20"/>
                <w:szCs w:val="20"/>
              </w:rPr>
              <w:t>Cholezystektomien</w:t>
            </w:r>
          </w:p>
        </w:tc>
        <w:tc>
          <w:tcPr>
            <w:tcW w:w="1466" w:type="dxa"/>
            <w:shd w:val="clear" w:color="auto" w:fill="auto"/>
            <w:tcMar>
              <w:top w:w="57" w:type="dxa"/>
              <w:left w:w="284" w:type="dxa"/>
              <w:bottom w:w="57" w:type="dxa"/>
            </w:tcMar>
          </w:tcPr>
          <w:p w:rsidR="00801B69" w:rsidRPr="004879F6" w:rsidRDefault="00801B69" w:rsidP="00267BCC">
            <w:pPr>
              <w:spacing w:after="0" w:line="240" w:lineRule="auto"/>
              <w:ind w:left="445"/>
              <w:rPr>
                <w:rFonts w:ascii="Times New Roman" w:hAnsi="Times New Roman" w:cs="Times New Roman"/>
                <w:sz w:val="20"/>
                <w:szCs w:val="20"/>
              </w:rPr>
            </w:pPr>
            <w:r w:rsidRPr="004879F6">
              <w:rPr>
                <w:rFonts w:ascii="Times New Roman" w:hAnsi="Times New Roman" w:cs="Times New Roman"/>
                <w:sz w:val="20"/>
                <w:szCs w:val="20"/>
              </w:rPr>
              <w:t>25</w:t>
            </w: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15"/>
              </w:numPr>
              <w:spacing w:after="0" w:line="240" w:lineRule="auto"/>
              <w:ind w:left="714" w:hanging="357"/>
              <w:contextualSpacing/>
              <w:rPr>
                <w:rFonts w:ascii="Times New Roman" w:hAnsi="Times New Roman" w:cs="Times New Roman"/>
                <w:sz w:val="20"/>
                <w:szCs w:val="20"/>
              </w:rPr>
            </w:pPr>
            <w:r w:rsidRPr="004879F6">
              <w:rPr>
                <w:rFonts w:ascii="Times New Roman" w:hAnsi="Times New Roman" w:cs="Times New Roman"/>
                <w:sz w:val="20"/>
                <w:szCs w:val="20"/>
              </w:rPr>
              <w:t>Herniotomien</w:t>
            </w:r>
          </w:p>
        </w:tc>
        <w:tc>
          <w:tcPr>
            <w:tcW w:w="1466" w:type="dxa"/>
            <w:shd w:val="clear" w:color="auto" w:fill="auto"/>
            <w:tcMar>
              <w:top w:w="57" w:type="dxa"/>
              <w:left w:w="284" w:type="dxa"/>
              <w:bottom w:w="57" w:type="dxa"/>
            </w:tcMar>
          </w:tcPr>
          <w:p w:rsidR="00801B69" w:rsidRPr="004879F6" w:rsidRDefault="00801B69" w:rsidP="00267BCC">
            <w:pPr>
              <w:spacing w:after="0" w:line="240" w:lineRule="auto"/>
              <w:ind w:left="445"/>
              <w:rPr>
                <w:rFonts w:ascii="Times New Roman" w:hAnsi="Times New Roman" w:cs="Times New Roman"/>
                <w:sz w:val="20"/>
                <w:szCs w:val="20"/>
              </w:rPr>
            </w:pPr>
            <w:r w:rsidRPr="004879F6">
              <w:rPr>
                <w:rFonts w:ascii="Times New Roman" w:hAnsi="Times New Roman" w:cs="Times New Roman"/>
                <w:sz w:val="20"/>
                <w:szCs w:val="20"/>
              </w:rPr>
              <w:t>25</w:t>
            </w: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15"/>
              </w:numPr>
              <w:spacing w:after="0" w:line="240" w:lineRule="auto"/>
              <w:ind w:left="714" w:hanging="357"/>
              <w:contextualSpacing/>
              <w:rPr>
                <w:rFonts w:ascii="Times New Roman" w:hAnsi="Times New Roman" w:cs="Times New Roman"/>
                <w:sz w:val="20"/>
                <w:szCs w:val="20"/>
              </w:rPr>
            </w:pPr>
            <w:r w:rsidRPr="004879F6">
              <w:rPr>
                <w:rFonts w:ascii="Times New Roman" w:hAnsi="Times New Roman" w:cs="Times New Roman"/>
                <w:sz w:val="20"/>
                <w:szCs w:val="20"/>
              </w:rPr>
              <w:t>Eingriffe am Magen</w:t>
            </w:r>
          </w:p>
        </w:tc>
        <w:tc>
          <w:tcPr>
            <w:tcW w:w="1466" w:type="dxa"/>
            <w:shd w:val="clear" w:color="auto" w:fill="auto"/>
            <w:tcMar>
              <w:top w:w="57" w:type="dxa"/>
              <w:left w:w="284" w:type="dxa"/>
              <w:bottom w:w="57" w:type="dxa"/>
            </w:tcMar>
          </w:tcPr>
          <w:p w:rsidR="00801B69" w:rsidRPr="004879F6" w:rsidRDefault="00801B69" w:rsidP="00267BCC">
            <w:pPr>
              <w:spacing w:after="0" w:line="240" w:lineRule="auto"/>
              <w:ind w:left="445"/>
              <w:rPr>
                <w:rFonts w:ascii="Times New Roman" w:hAnsi="Times New Roman" w:cs="Times New Roman"/>
                <w:sz w:val="20"/>
                <w:szCs w:val="20"/>
              </w:rPr>
            </w:pPr>
            <w:r w:rsidRPr="004879F6">
              <w:rPr>
                <w:rFonts w:ascii="Times New Roman" w:hAnsi="Times New Roman" w:cs="Times New Roman"/>
                <w:sz w:val="20"/>
                <w:szCs w:val="20"/>
              </w:rPr>
              <w:t>5</w:t>
            </w: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15"/>
              </w:numPr>
              <w:spacing w:after="0" w:line="240" w:lineRule="auto"/>
              <w:ind w:left="714" w:hanging="357"/>
              <w:contextualSpacing/>
              <w:rPr>
                <w:rFonts w:ascii="Times New Roman" w:hAnsi="Times New Roman" w:cs="Times New Roman"/>
                <w:sz w:val="20"/>
                <w:szCs w:val="20"/>
              </w:rPr>
            </w:pPr>
            <w:r w:rsidRPr="004879F6">
              <w:rPr>
                <w:rFonts w:ascii="Times New Roman" w:hAnsi="Times New Roman" w:cs="Times New Roman"/>
                <w:sz w:val="20"/>
                <w:szCs w:val="20"/>
              </w:rPr>
              <w:t>Appendektomien</w:t>
            </w:r>
          </w:p>
        </w:tc>
        <w:tc>
          <w:tcPr>
            <w:tcW w:w="1466" w:type="dxa"/>
            <w:shd w:val="clear" w:color="auto" w:fill="auto"/>
            <w:tcMar>
              <w:top w:w="57" w:type="dxa"/>
              <w:left w:w="284" w:type="dxa"/>
              <w:bottom w:w="57" w:type="dxa"/>
            </w:tcMar>
          </w:tcPr>
          <w:p w:rsidR="00801B69" w:rsidRPr="004879F6" w:rsidRDefault="00801B69" w:rsidP="00267BCC">
            <w:pPr>
              <w:spacing w:after="0" w:line="240" w:lineRule="auto"/>
              <w:ind w:left="445"/>
              <w:rPr>
                <w:rFonts w:ascii="Times New Roman" w:hAnsi="Times New Roman" w:cs="Times New Roman"/>
                <w:sz w:val="20"/>
                <w:szCs w:val="20"/>
              </w:rPr>
            </w:pPr>
            <w:r w:rsidRPr="004879F6">
              <w:rPr>
                <w:rFonts w:ascii="Times New Roman" w:hAnsi="Times New Roman" w:cs="Times New Roman"/>
                <w:sz w:val="20"/>
                <w:szCs w:val="20"/>
              </w:rPr>
              <w:t>25</w:t>
            </w: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15"/>
              </w:numPr>
              <w:spacing w:after="0" w:line="240" w:lineRule="auto"/>
              <w:ind w:left="714" w:hanging="357"/>
              <w:contextualSpacing/>
              <w:rPr>
                <w:rFonts w:ascii="Times New Roman" w:hAnsi="Times New Roman" w:cs="Times New Roman"/>
                <w:sz w:val="20"/>
                <w:szCs w:val="20"/>
              </w:rPr>
            </w:pPr>
            <w:r w:rsidRPr="004879F6">
              <w:rPr>
                <w:rFonts w:ascii="Times New Roman" w:hAnsi="Times New Roman" w:cs="Times New Roman"/>
                <w:sz w:val="20"/>
                <w:szCs w:val="20"/>
              </w:rPr>
              <w:t>Eingriffe am Dünndarm</w:t>
            </w:r>
          </w:p>
        </w:tc>
        <w:tc>
          <w:tcPr>
            <w:tcW w:w="1466" w:type="dxa"/>
            <w:shd w:val="clear" w:color="auto" w:fill="auto"/>
            <w:tcMar>
              <w:top w:w="57" w:type="dxa"/>
              <w:left w:w="284" w:type="dxa"/>
              <w:bottom w:w="57" w:type="dxa"/>
            </w:tcMar>
          </w:tcPr>
          <w:p w:rsidR="00801B69" w:rsidRPr="004879F6" w:rsidRDefault="00801B69" w:rsidP="00267BCC">
            <w:pPr>
              <w:spacing w:after="0" w:line="240" w:lineRule="auto"/>
              <w:ind w:left="445"/>
              <w:rPr>
                <w:rFonts w:ascii="Times New Roman" w:hAnsi="Times New Roman" w:cs="Times New Roman"/>
                <w:sz w:val="20"/>
                <w:szCs w:val="20"/>
              </w:rPr>
            </w:pPr>
            <w:r w:rsidRPr="004879F6">
              <w:rPr>
                <w:rFonts w:ascii="Times New Roman" w:hAnsi="Times New Roman" w:cs="Times New Roman"/>
                <w:sz w:val="20"/>
                <w:szCs w:val="20"/>
              </w:rPr>
              <w:t>5</w:t>
            </w: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15"/>
              </w:numPr>
              <w:spacing w:after="0" w:line="240" w:lineRule="auto"/>
              <w:ind w:left="714" w:hanging="357"/>
              <w:contextualSpacing/>
              <w:rPr>
                <w:rFonts w:ascii="Times New Roman" w:hAnsi="Times New Roman" w:cs="Times New Roman"/>
                <w:sz w:val="20"/>
                <w:szCs w:val="20"/>
              </w:rPr>
            </w:pPr>
            <w:r w:rsidRPr="004879F6">
              <w:rPr>
                <w:rFonts w:ascii="Times New Roman" w:hAnsi="Times New Roman" w:cs="Times New Roman"/>
                <w:sz w:val="20"/>
                <w:szCs w:val="20"/>
              </w:rPr>
              <w:t>Eingriffe am Dickdarm</w:t>
            </w:r>
          </w:p>
        </w:tc>
        <w:tc>
          <w:tcPr>
            <w:tcW w:w="1466" w:type="dxa"/>
            <w:shd w:val="clear" w:color="auto" w:fill="auto"/>
            <w:tcMar>
              <w:top w:w="57" w:type="dxa"/>
              <w:left w:w="284" w:type="dxa"/>
              <w:bottom w:w="57" w:type="dxa"/>
            </w:tcMar>
          </w:tcPr>
          <w:p w:rsidR="00801B69" w:rsidRPr="004879F6" w:rsidRDefault="00801B69" w:rsidP="00267BCC">
            <w:pPr>
              <w:spacing w:after="0" w:line="240" w:lineRule="auto"/>
              <w:ind w:left="445"/>
              <w:rPr>
                <w:rFonts w:ascii="Times New Roman" w:hAnsi="Times New Roman" w:cs="Times New Roman"/>
                <w:sz w:val="20"/>
                <w:szCs w:val="20"/>
              </w:rPr>
            </w:pPr>
            <w:r w:rsidRPr="004879F6">
              <w:rPr>
                <w:rFonts w:ascii="Times New Roman" w:hAnsi="Times New Roman" w:cs="Times New Roman"/>
                <w:sz w:val="20"/>
                <w:szCs w:val="20"/>
              </w:rPr>
              <w:t>5</w:t>
            </w: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15"/>
              </w:numPr>
              <w:spacing w:after="0" w:line="240" w:lineRule="auto"/>
              <w:ind w:left="714" w:hanging="357"/>
              <w:contextualSpacing/>
              <w:rPr>
                <w:rFonts w:ascii="Times New Roman" w:hAnsi="Times New Roman" w:cs="Times New Roman"/>
                <w:sz w:val="20"/>
                <w:szCs w:val="20"/>
              </w:rPr>
            </w:pPr>
            <w:r w:rsidRPr="004879F6">
              <w:rPr>
                <w:rFonts w:ascii="Times New Roman" w:hAnsi="Times New Roman" w:cs="Times New Roman"/>
                <w:sz w:val="20"/>
                <w:szCs w:val="20"/>
              </w:rPr>
              <w:t>Adhäsiolyse</w:t>
            </w:r>
          </w:p>
        </w:tc>
        <w:tc>
          <w:tcPr>
            <w:tcW w:w="1466" w:type="dxa"/>
            <w:shd w:val="clear" w:color="auto" w:fill="auto"/>
            <w:tcMar>
              <w:top w:w="57" w:type="dxa"/>
              <w:left w:w="284" w:type="dxa"/>
              <w:bottom w:w="57" w:type="dxa"/>
            </w:tcMar>
          </w:tcPr>
          <w:p w:rsidR="00801B69" w:rsidRPr="004879F6" w:rsidRDefault="00801B69" w:rsidP="00267BCC">
            <w:pPr>
              <w:spacing w:after="0" w:line="240" w:lineRule="auto"/>
              <w:ind w:left="445"/>
              <w:rPr>
                <w:rFonts w:ascii="Times New Roman" w:hAnsi="Times New Roman" w:cs="Times New Roman"/>
                <w:sz w:val="20"/>
                <w:szCs w:val="20"/>
              </w:rPr>
            </w:pPr>
            <w:r w:rsidRPr="004879F6">
              <w:rPr>
                <w:rFonts w:ascii="Times New Roman" w:hAnsi="Times New Roman" w:cs="Times New Roman"/>
                <w:sz w:val="20"/>
                <w:szCs w:val="20"/>
              </w:rPr>
              <w:t>10</w:t>
            </w: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15"/>
              </w:numPr>
              <w:spacing w:after="0" w:line="240" w:lineRule="auto"/>
              <w:ind w:left="714" w:hanging="357"/>
              <w:contextualSpacing/>
              <w:rPr>
                <w:rFonts w:ascii="Times New Roman" w:hAnsi="Times New Roman" w:cs="Times New Roman"/>
                <w:sz w:val="20"/>
                <w:szCs w:val="20"/>
              </w:rPr>
            </w:pPr>
            <w:r w:rsidRPr="004879F6">
              <w:rPr>
                <w:rFonts w:ascii="Times New Roman" w:hAnsi="Times New Roman" w:cs="Times New Roman"/>
                <w:sz w:val="20"/>
                <w:szCs w:val="20"/>
              </w:rPr>
              <w:t xml:space="preserve">Proktologische Eingriffe </w:t>
            </w:r>
          </w:p>
        </w:tc>
        <w:tc>
          <w:tcPr>
            <w:tcW w:w="1466" w:type="dxa"/>
            <w:shd w:val="clear" w:color="auto" w:fill="auto"/>
            <w:tcMar>
              <w:top w:w="57" w:type="dxa"/>
              <w:left w:w="284" w:type="dxa"/>
              <w:bottom w:w="57" w:type="dxa"/>
            </w:tcMar>
          </w:tcPr>
          <w:p w:rsidR="00801B69" w:rsidRPr="004879F6" w:rsidRDefault="00801B69" w:rsidP="00267BCC">
            <w:pPr>
              <w:spacing w:after="0" w:line="240" w:lineRule="auto"/>
              <w:ind w:left="445"/>
              <w:rPr>
                <w:rFonts w:ascii="Times New Roman" w:hAnsi="Times New Roman" w:cs="Times New Roman"/>
                <w:sz w:val="20"/>
                <w:szCs w:val="20"/>
              </w:rPr>
            </w:pPr>
            <w:r w:rsidRPr="004879F6">
              <w:rPr>
                <w:rFonts w:ascii="Times New Roman" w:hAnsi="Times New Roman" w:cs="Times New Roman"/>
                <w:sz w:val="20"/>
                <w:szCs w:val="20"/>
              </w:rPr>
              <w:t>10</w:t>
            </w:r>
          </w:p>
        </w:tc>
      </w:tr>
      <w:tr w:rsidR="00801B69" w:rsidRPr="004879F6" w:rsidTr="00267BCC">
        <w:tc>
          <w:tcPr>
            <w:tcW w:w="8060" w:type="dxa"/>
            <w:shd w:val="clear" w:color="auto" w:fill="auto"/>
            <w:tcMar>
              <w:top w:w="57" w:type="dxa"/>
              <w:left w:w="284" w:type="dxa"/>
              <w:bottom w:w="57" w:type="dxa"/>
            </w:tcMar>
          </w:tcPr>
          <w:p w:rsidR="00801B69" w:rsidRPr="004879F6" w:rsidRDefault="00801B69" w:rsidP="00267BCC">
            <w:pPr>
              <w:tabs>
                <w:tab w:val="left" w:pos="0"/>
              </w:tabs>
              <w:spacing w:after="0"/>
              <w:rPr>
                <w:rFonts w:ascii="Times New Roman" w:hAnsi="Times New Roman" w:cs="Times New Roman"/>
                <w:sz w:val="20"/>
              </w:rPr>
            </w:pPr>
            <w:r w:rsidRPr="004879F6">
              <w:rPr>
                <w:rFonts w:ascii="Times New Roman" w:hAnsi="Times New Roman" w:cs="Times New Roman"/>
                <w:sz w:val="20"/>
              </w:rPr>
              <w:t xml:space="preserve">17. </w:t>
            </w:r>
            <w:r>
              <w:rPr>
                <w:rFonts w:ascii="Times New Roman" w:hAnsi="Times New Roman" w:cs="Times New Roman"/>
                <w:sz w:val="20"/>
              </w:rPr>
              <w:t xml:space="preserve"> </w:t>
            </w:r>
            <w:r w:rsidRPr="004879F6">
              <w:rPr>
                <w:rFonts w:ascii="Times New Roman" w:hAnsi="Times New Roman" w:cs="Times New Roman"/>
                <w:sz w:val="20"/>
              </w:rPr>
              <w:t>Weichteile</w:t>
            </w:r>
          </w:p>
        </w:tc>
        <w:tc>
          <w:tcPr>
            <w:tcW w:w="1466"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100</w:t>
            </w: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20"/>
              </w:numPr>
              <w:spacing w:after="0" w:line="240" w:lineRule="auto"/>
              <w:ind w:left="709"/>
              <w:contextualSpacing/>
              <w:rPr>
                <w:rFonts w:ascii="Times New Roman" w:hAnsi="Times New Roman" w:cs="Times New Roman"/>
                <w:sz w:val="20"/>
              </w:rPr>
            </w:pPr>
            <w:r w:rsidRPr="004879F6">
              <w:rPr>
                <w:rFonts w:ascii="Times New Roman" w:hAnsi="Times New Roman" w:cs="Times New Roman"/>
                <w:sz w:val="20"/>
              </w:rPr>
              <w:t>Weichteiloperationen mit und ohne plastische Verfahren</w:t>
            </w:r>
          </w:p>
        </w:tc>
        <w:tc>
          <w:tcPr>
            <w:tcW w:w="1466"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20"/>
              </w:numPr>
              <w:spacing w:after="0" w:line="240" w:lineRule="auto"/>
              <w:ind w:left="709"/>
              <w:contextualSpacing/>
              <w:rPr>
                <w:rFonts w:ascii="Times New Roman" w:hAnsi="Times New Roman" w:cs="Times New Roman"/>
                <w:sz w:val="20"/>
              </w:rPr>
            </w:pPr>
            <w:r w:rsidRPr="004879F6">
              <w:rPr>
                <w:rFonts w:ascii="Times New Roman" w:hAnsi="Times New Roman" w:cs="Times New Roman"/>
                <w:sz w:val="20"/>
              </w:rPr>
              <w:t>septische Weichteiloperationen</w:t>
            </w:r>
          </w:p>
        </w:tc>
        <w:tc>
          <w:tcPr>
            <w:tcW w:w="1466"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20"/>
              </w:numPr>
              <w:spacing w:after="0" w:line="240" w:lineRule="auto"/>
              <w:ind w:left="709"/>
              <w:contextualSpacing/>
              <w:rPr>
                <w:rFonts w:ascii="Times New Roman" w:hAnsi="Times New Roman" w:cs="Times New Roman"/>
                <w:sz w:val="20"/>
              </w:rPr>
            </w:pPr>
            <w:r w:rsidRPr="004879F6">
              <w:rPr>
                <w:rFonts w:ascii="Times New Roman" w:hAnsi="Times New Roman" w:cs="Times New Roman"/>
                <w:sz w:val="20"/>
              </w:rPr>
              <w:t xml:space="preserve">chirurgische Defektdeckungen, Korrekturen und Aufbautechniken </w:t>
            </w:r>
          </w:p>
        </w:tc>
        <w:tc>
          <w:tcPr>
            <w:tcW w:w="1466"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20"/>
              </w:numPr>
              <w:spacing w:after="0" w:line="240" w:lineRule="auto"/>
              <w:ind w:left="709"/>
              <w:contextualSpacing/>
              <w:rPr>
                <w:rFonts w:ascii="Times New Roman" w:hAnsi="Times New Roman" w:cs="Times New Roman"/>
                <w:sz w:val="20"/>
              </w:rPr>
            </w:pPr>
            <w:r w:rsidRPr="004879F6">
              <w:rPr>
                <w:rFonts w:ascii="Times New Roman" w:hAnsi="Times New Roman" w:cs="Times New Roman"/>
                <w:sz w:val="20"/>
              </w:rPr>
              <w:t>operative Wundversorgung</w:t>
            </w:r>
          </w:p>
        </w:tc>
        <w:tc>
          <w:tcPr>
            <w:tcW w:w="1466"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20"/>
              </w:numPr>
              <w:spacing w:after="0" w:line="240" w:lineRule="auto"/>
              <w:ind w:left="709"/>
              <w:contextualSpacing/>
              <w:rPr>
                <w:rFonts w:ascii="Times New Roman" w:hAnsi="Times New Roman" w:cs="Times New Roman"/>
                <w:sz w:val="20"/>
              </w:rPr>
            </w:pPr>
            <w:r w:rsidRPr="004879F6">
              <w:rPr>
                <w:rFonts w:ascii="Times New Roman" w:hAnsi="Times New Roman" w:cs="Times New Roman"/>
                <w:sz w:val="20"/>
              </w:rPr>
              <w:t xml:space="preserve">Allfällig Amputationen </w:t>
            </w:r>
          </w:p>
        </w:tc>
        <w:tc>
          <w:tcPr>
            <w:tcW w:w="1466"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c>
          <w:tcPr>
            <w:tcW w:w="8060" w:type="dxa"/>
            <w:shd w:val="clear" w:color="auto" w:fill="auto"/>
            <w:tcMar>
              <w:top w:w="57" w:type="dxa"/>
              <w:left w:w="284" w:type="dxa"/>
              <w:bottom w:w="57" w:type="dxa"/>
            </w:tcMar>
          </w:tcPr>
          <w:p w:rsidR="00801B69" w:rsidRPr="004879F6" w:rsidRDefault="00801B69" w:rsidP="00267BCC">
            <w:pPr>
              <w:spacing w:after="0"/>
              <w:rPr>
                <w:rFonts w:ascii="Times New Roman" w:hAnsi="Times New Roman" w:cs="Times New Roman"/>
                <w:sz w:val="20"/>
              </w:rPr>
            </w:pPr>
            <w:r w:rsidRPr="004879F6">
              <w:rPr>
                <w:rFonts w:ascii="Times New Roman" w:hAnsi="Times New Roman" w:cs="Times New Roman"/>
                <w:sz w:val="20"/>
              </w:rPr>
              <w:t xml:space="preserve">18. Gefäßsystem: </w:t>
            </w:r>
          </w:p>
        </w:tc>
        <w:tc>
          <w:tcPr>
            <w:tcW w:w="1466"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25</w:t>
            </w: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21"/>
              </w:numPr>
              <w:spacing w:after="0" w:line="240" w:lineRule="auto"/>
              <w:ind w:left="709"/>
              <w:contextualSpacing/>
              <w:rPr>
                <w:rFonts w:ascii="Times New Roman" w:hAnsi="Times New Roman" w:cs="Times New Roman"/>
                <w:sz w:val="20"/>
              </w:rPr>
            </w:pPr>
            <w:r w:rsidRPr="004879F6">
              <w:rPr>
                <w:rFonts w:ascii="Times New Roman" w:hAnsi="Times New Roman" w:cs="Times New Roman"/>
                <w:sz w:val="20"/>
              </w:rPr>
              <w:t>Eingriffe an Arterien</w:t>
            </w:r>
          </w:p>
        </w:tc>
        <w:tc>
          <w:tcPr>
            <w:tcW w:w="1466"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21"/>
              </w:numPr>
              <w:spacing w:after="0" w:line="240" w:lineRule="auto"/>
              <w:ind w:left="709"/>
              <w:contextualSpacing/>
              <w:rPr>
                <w:rFonts w:ascii="Times New Roman" w:hAnsi="Times New Roman" w:cs="Times New Roman"/>
                <w:sz w:val="20"/>
              </w:rPr>
            </w:pPr>
            <w:r w:rsidRPr="004879F6">
              <w:rPr>
                <w:rFonts w:ascii="Times New Roman" w:hAnsi="Times New Roman" w:cs="Times New Roman"/>
                <w:sz w:val="20"/>
              </w:rPr>
              <w:t>Varizenoperationen</w:t>
            </w:r>
          </w:p>
        </w:tc>
        <w:tc>
          <w:tcPr>
            <w:tcW w:w="1466"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c>
          <w:tcPr>
            <w:tcW w:w="8060" w:type="dxa"/>
            <w:shd w:val="clear" w:color="auto" w:fill="auto"/>
            <w:tcMar>
              <w:top w:w="57" w:type="dxa"/>
              <w:left w:w="284" w:type="dxa"/>
              <w:bottom w:w="57" w:type="dxa"/>
            </w:tcMar>
          </w:tcPr>
          <w:p w:rsidR="00801B69" w:rsidRPr="004879F6" w:rsidRDefault="00801B69" w:rsidP="00801B69">
            <w:pPr>
              <w:numPr>
                <w:ilvl w:val="0"/>
                <w:numId w:val="21"/>
              </w:numPr>
              <w:spacing w:after="0" w:line="240" w:lineRule="auto"/>
              <w:ind w:left="709"/>
              <w:contextualSpacing/>
              <w:rPr>
                <w:rFonts w:ascii="Times New Roman" w:hAnsi="Times New Roman" w:cs="Times New Roman"/>
                <w:sz w:val="20"/>
              </w:rPr>
            </w:pPr>
            <w:r w:rsidRPr="004879F6">
              <w:rPr>
                <w:rFonts w:ascii="Times New Roman" w:hAnsi="Times New Roman" w:cs="Times New Roman"/>
                <w:sz w:val="20"/>
              </w:rPr>
              <w:t>Portimplantationen</w:t>
            </w:r>
          </w:p>
        </w:tc>
        <w:tc>
          <w:tcPr>
            <w:tcW w:w="1466"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c>
          <w:tcPr>
            <w:tcW w:w="8060" w:type="dxa"/>
            <w:shd w:val="clear" w:color="auto" w:fill="auto"/>
            <w:tcMar>
              <w:top w:w="57" w:type="dxa"/>
              <w:left w:w="284" w:type="dxa"/>
              <w:bottom w:w="57" w:type="dxa"/>
            </w:tcMar>
          </w:tcPr>
          <w:p w:rsidR="00801B69" w:rsidRPr="004879F6" w:rsidRDefault="00801B69" w:rsidP="00267BCC">
            <w:pPr>
              <w:spacing w:after="0"/>
              <w:ind w:left="284" w:hanging="284"/>
              <w:rPr>
                <w:rFonts w:ascii="Times New Roman" w:hAnsi="Times New Roman" w:cs="Times New Roman"/>
                <w:sz w:val="20"/>
              </w:rPr>
            </w:pPr>
            <w:r w:rsidRPr="004879F6">
              <w:rPr>
                <w:rFonts w:ascii="Times New Roman" w:hAnsi="Times New Roman" w:cs="Times New Roman"/>
                <w:sz w:val="20"/>
              </w:rPr>
              <w:t>19. Eingriffe</w:t>
            </w:r>
            <w:r w:rsidRPr="004879F6">
              <w:rPr>
                <w:rFonts w:ascii="Times New Roman" w:hAnsi="Times New Roman" w:cs="Times New Roman"/>
                <w:strike/>
                <w:sz w:val="20"/>
              </w:rPr>
              <w:t xml:space="preserve"> </w:t>
            </w:r>
            <w:r w:rsidRPr="004879F6">
              <w:rPr>
                <w:rFonts w:ascii="Times New Roman" w:hAnsi="Times New Roman" w:cs="Times New Roman"/>
                <w:sz w:val="20"/>
              </w:rPr>
              <w:t>höheren Schwierigkeitsgrades (1. Assistenzen und angeleitete Eingriffe beispielsweise bei Noteingriffen des Bauchraumes wie Ileus, Blutung, Peritonitis, Mesenterialinfarkt, einschließlich Thrombektomie und Embolektomie der Viszeralgefäße)</w:t>
            </w:r>
          </w:p>
        </w:tc>
        <w:tc>
          <w:tcPr>
            <w:tcW w:w="1466"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30</w:t>
            </w:r>
          </w:p>
        </w:tc>
      </w:tr>
    </w:tbl>
    <w:p w:rsidR="00801B69" w:rsidRPr="004879F6" w:rsidRDefault="00801B69" w:rsidP="00801B69">
      <w:pPr>
        <w:spacing w:after="0" w:line="240" w:lineRule="atLeast"/>
        <w:jc w:val="center"/>
        <w:rPr>
          <w:rFonts w:ascii="Times New Roman" w:hAnsi="Times New Roman" w:cs="Times New Roman"/>
          <w:b/>
          <w:sz w:val="20"/>
        </w:rPr>
      </w:pPr>
      <w:r w:rsidRPr="004879F6">
        <w:rPr>
          <w:rFonts w:ascii="Times New Roman" w:hAnsi="Times New Roman"/>
          <w:sz w:val="20"/>
        </w:rPr>
        <w:br w:type="page"/>
      </w:r>
      <w:r w:rsidRPr="004879F6">
        <w:rPr>
          <w:rFonts w:ascii="Times New Roman" w:hAnsi="Times New Roman" w:cs="Times New Roman"/>
          <w:b/>
          <w:sz w:val="20"/>
        </w:rPr>
        <w:lastRenderedPageBreak/>
        <w:t>Wahlweise drei der folgenden sechs Spezialgebiete</w:t>
      </w:r>
    </w:p>
    <w:p w:rsidR="00801B69" w:rsidRPr="004879F6" w:rsidRDefault="00801B69" w:rsidP="00801B69">
      <w:pPr>
        <w:spacing w:after="0"/>
        <w:jc w:val="center"/>
        <w:rPr>
          <w:rFonts w:ascii="Times New Roman" w:hAnsi="Times New Roman" w:cs="Times New Roman"/>
          <w:b/>
          <w:sz w:val="20"/>
        </w:rPr>
      </w:pPr>
    </w:p>
    <w:p w:rsidR="00801B69" w:rsidRPr="004879F6" w:rsidRDefault="00801B69" w:rsidP="00801B69">
      <w:pPr>
        <w:spacing w:after="0"/>
        <w:jc w:val="center"/>
        <w:outlineLvl w:val="0"/>
        <w:rPr>
          <w:rFonts w:ascii="Times New Roman" w:hAnsi="Times New Roman" w:cs="Times New Roman"/>
          <w:b/>
          <w:sz w:val="20"/>
        </w:rPr>
      </w:pPr>
      <w:r w:rsidRPr="004879F6">
        <w:rPr>
          <w:rFonts w:ascii="Times New Roman" w:hAnsi="Times New Roman" w:cs="Times New Roman"/>
          <w:b/>
          <w:sz w:val="20"/>
        </w:rPr>
        <w:t xml:space="preserve">Spezialgebiet: </w:t>
      </w:r>
      <w:r w:rsidRPr="004879F6">
        <w:rPr>
          <w:rFonts w:ascii="Times New Roman" w:hAnsi="Times New Roman" w:cs="Times New Roman"/>
          <w:b/>
          <w:bCs/>
          <w:sz w:val="20"/>
        </w:rPr>
        <w:t xml:space="preserve">Hepato-Pankreatiko-Biliäre Chirurgie </w:t>
      </w:r>
    </w:p>
    <w:p w:rsidR="00801B69" w:rsidRPr="004879F6" w:rsidRDefault="00801B69" w:rsidP="00801B69">
      <w:pPr>
        <w:spacing w:after="0"/>
        <w:jc w:val="center"/>
        <w:rPr>
          <w:rFonts w:ascii="Times New Roman" w:hAnsi="Times New Roman" w:cs="Times New Roman"/>
          <w:b/>
          <w:sz w:val="20"/>
          <w:lang w:val="de-DE" w:eastAsia="de-DE"/>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8"/>
        <w:gridCol w:w="1428"/>
      </w:tblGrid>
      <w:tr w:rsidR="00801B69" w:rsidRPr="004879F6" w:rsidTr="00267BCC">
        <w:tc>
          <w:tcPr>
            <w:tcW w:w="9526" w:type="dxa"/>
            <w:gridSpan w:val="2"/>
            <w:shd w:val="clear" w:color="auto" w:fill="auto"/>
            <w:tcMar>
              <w:top w:w="57" w:type="dxa"/>
              <w:left w:w="284" w:type="dxa"/>
              <w:bottom w:w="57" w:type="dxa"/>
            </w:tcMar>
          </w:tcPr>
          <w:p w:rsidR="00801B69" w:rsidRPr="004879F6" w:rsidRDefault="00801B69" w:rsidP="00267BCC">
            <w:pPr>
              <w:spacing w:after="0"/>
              <w:rPr>
                <w:rFonts w:ascii="Times New Roman" w:hAnsi="Times New Roman" w:cs="Times New Roman"/>
                <w:sz w:val="20"/>
                <w:lang w:val="de-DE" w:eastAsia="de-DE"/>
              </w:rPr>
            </w:pPr>
            <w:r w:rsidRPr="004879F6">
              <w:rPr>
                <w:rFonts w:ascii="Times New Roman" w:hAnsi="Times New Roman" w:cs="Times New Roman"/>
                <w:sz w:val="20"/>
                <w:lang w:eastAsia="de-DE"/>
              </w:rPr>
              <w:t>Spezialgebiet zur Vertiefung der Ausbildung in der Diagnostik und chirurgischen Therapie der von hepato-pankreatiko-biliären angeborenen und erworbenen Erkrankungen. Es umfasst vertiefte Kenntnisse im Sinne einer umfassenden Kenntnis der Ätiopathogenese und Klinik dieser Erkrankungen und die entsprechende Kenntnis und Erfahrung aller diagnostischen und differentialdiagnostischen Schritte bei Erkrankungen aus diesem Bereich und eine entsprechende Vertiefung der chirurgischen Fertigkeiten der prä-, peri- und postoperativen Patientinnen- und Patientenbetreuung und die Therapie von akuten Komplikationen.</w:t>
            </w:r>
          </w:p>
        </w:tc>
      </w:tr>
      <w:tr w:rsidR="00801B69" w:rsidRPr="004879F6" w:rsidTr="00267BCC">
        <w:tc>
          <w:tcPr>
            <w:tcW w:w="8098" w:type="dxa"/>
            <w:shd w:val="clear" w:color="auto" w:fill="auto"/>
            <w:tcMar>
              <w:top w:w="57" w:type="dxa"/>
              <w:left w:w="284" w:type="dxa"/>
              <w:bottom w:w="57" w:type="dxa"/>
            </w:tcMar>
          </w:tcPr>
          <w:p w:rsidR="00801B69" w:rsidRPr="004879F6" w:rsidRDefault="00801B69" w:rsidP="00267BCC">
            <w:pPr>
              <w:tabs>
                <w:tab w:val="left" w:pos="425"/>
              </w:tabs>
              <w:spacing w:after="0"/>
              <w:rPr>
                <w:rFonts w:ascii="Times New Roman" w:hAnsi="Times New Roman" w:cs="Times New Roman"/>
                <w:sz w:val="20"/>
                <w:lang w:val="de-DE" w:eastAsia="de-DE"/>
              </w:rPr>
            </w:pPr>
            <w:r w:rsidRPr="004879F6">
              <w:rPr>
                <w:rFonts w:ascii="Times New Roman" w:eastAsia="Arial Unicode MS" w:hAnsi="Times New Roman" w:cs="Times New Roman"/>
                <w:b/>
                <w:sz w:val="20"/>
                <w:szCs w:val="20"/>
                <w:lang w:eastAsia="de-DE"/>
              </w:rPr>
              <w:t>Fertigkeiten</w:t>
            </w:r>
          </w:p>
        </w:tc>
        <w:tc>
          <w:tcPr>
            <w:tcW w:w="1428"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b/>
                <w:sz w:val="20"/>
                <w:lang w:val="de-DE" w:eastAsia="de-DE"/>
              </w:rPr>
            </w:pPr>
            <w:r w:rsidRPr="004879F6">
              <w:rPr>
                <w:rFonts w:ascii="Times New Roman" w:hAnsi="Times New Roman" w:cs="Times New Roman"/>
                <w:b/>
                <w:sz w:val="20"/>
              </w:rPr>
              <w:t>Richtzahl</w:t>
            </w:r>
          </w:p>
        </w:tc>
      </w:tr>
      <w:tr w:rsidR="00801B69" w:rsidRPr="004879F6" w:rsidTr="00267BCC">
        <w:tc>
          <w:tcPr>
            <w:tcW w:w="8098" w:type="dxa"/>
            <w:shd w:val="clear" w:color="auto" w:fill="auto"/>
            <w:tcMar>
              <w:top w:w="57" w:type="dxa"/>
              <w:left w:w="284" w:type="dxa"/>
              <w:bottom w:w="57" w:type="dxa"/>
            </w:tcMar>
          </w:tcPr>
          <w:p w:rsidR="00801B69" w:rsidRPr="004879F6" w:rsidRDefault="00801B69" w:rsidP="00801B69">
            <w:pPr>
              <w:numPr>
                <w:ilvl w:val="0"/>
                <w:numId w:val="25"/>
              </w:numPr>
              <w:spacing w:after="0" w:line="240" w:lineRule="auto"/>
              <w:ind w:left="426" w:hanging="426"/>
              <w:rPr>
                <w:rFonts w:ascii="Times New Roman" w:eastAsia="Times New Roman" w:hAnsi="Times New Roman" w:cs="Times New Roman"/>
                <w:sz w:val="20"/>
                <w:szCs w:val="20"/>
                <w:lang w:val="de-DE" w:eastAsia="de-DE"/>
              </w:rPr>
            </w:pPr>
            <w:r w:rsidRPr="004879F6">
              <w:rPr>
                <w:rFonts w:ascii="Times New Roman" w:eastAsia="Times New Roman" w:hAnsi="Times New Roman" w:cs="Times New Roman"/>
                <w:sz w:val="20"/>
                <w:szCs w:val="20"/>
                <w:lang w:val="de-DE" w:eastAsia="de-DE"/>
              </w:rPr>
              <w:t>Leber:</w:t>
            </w:r>
          </w:p>
        </w:tc>
        <w:tc>
          <w:tcPr>
            <w:tcW w:w="1428"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c>
          <w:tcPr>
            <w:tcW w:w="8098" w:type="dxa"/>
            <w:shd w:val="clear" w:color="auto" w:fill="auto"/>
            <w:tcMar>
              <w:top w:w="57" w:type="dxa"/>
              <w:left w:w="284" w:type="dxa"/>
              <w:bottom w:w="57" w:type="dxa"/>
            </w:tcMar>
          </w:tcPr>
          <w:p w:rsidR="00801B69" w:rsidRPr="004879F6" w:rsidRDefault="00801B69" w:rsidP="00801B69">
            <w:pPr>
              <w:numPr>
                <w:ilvl w:val="0"/>
                <w:numId w:val="22"/>
              </w:numPr>
              <w:spacing w:after="0" w:line="240" w:lineRule="auto"/>
              <w:ind w:left="851"/>
              <w:contextualSpacing/>
              <w:rPr>
                <w:rFonts w:ascii="Times New Roman" w:hAnsi="Times New Roman" w:cs="Times New Roman"/>
                <w:sz w:val="20"/>
                <w:lang w:val="de-DE" w:eastAsia="de-DE"/>
              </w:rPr>
            </w:pPr>
            <w:r w:rsidRPr="004879F6">
              <w:rPr>
                <w:rFonts w:ascii="Times New Roman" w:hAnsi="Times New Roman" w:cs="Times New Roman"/>
                <w:sz w:val="20"/>
                <w:lang w:val="de-DE" w:eastAsia="de-DE"/>
              </w:rPr>
              <w:t>Leberzysten, Drainageoperationen, Zystektomien</w:t>
            </w:r>
          </w:p>
        </w:tc>
        <w:tc>
          <w:tcPr>
            <w:tcW w:w="1428"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2</w:t>
            </w:r>
          </w:p>
        </w:tc>
      </w:tr>
      <w:tr w:rsidR="00801B69" w:rsidRPr="004879F6" w:rsidTr="00267BCC">
        <w:tc>
          <w:tcPr>
            <w:tcW w:w="8098" w:type="dxa"/>
            <w:shd w:val="clear" w:color="auto" w:fill="auto"/>
            <w:tcMar>
              <w:top w:w="57" w:type="dxa"/>
              <w:left w:w="284" w:type="dxa"/>
              <w:bottom w:w="57" w:type="dxa"/>
            </w:tcMar>
          </w:tcPr>
          <w:p w:rsidR="00801B69" w:rsidRPr="004879F6" w:rsidRDefault="00801B69" w:rsidP="00801B69">
            <w:pPr>
              <w:numPr>
                <w:ilvl w:val="0"/>
                <w:numId w:val="22"/>
              </w:numPr>
              <w:spacing w:after="0" w:line="240" w:lineRule="auto"/>
              <w:ind w:left="851"/>
              <w:contextualSpacing/>
              <w:rPr>
                <w:rFonts w:ascii="Times New Roman" w:hAnsi="Times New Roman" w:cs="Times New Roman"/>
                <w:sz w:val="20"/>
                <w:lang w:eastAsia="de-DE"/>
              </w:rPr>
            </w:pPr>
            <w:r w:rsidRPr="004879F6">
              <w:rPr>
                <w:rFonts w:ascii="Times New Roman" w:hAnsi="Times New Roman" w:cs="Times New Roman"/>
                <w:sz w:val="20"/>
                <w:lang w:eastAsia="de-DE"/>
              </w:rPr>
              <w:t xml:space="preserve">Leberresektion </w:t>
            </w:r>
          </w:p>
        </w:tc>
        <w:tc>
          <w:tcPr>
            <w:tcW w:w="1428"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c>
          <w:tcPr>
            <w:tcW w:w="8098" w:type="dxa"/>
            <w:shd w:val="clear" w:color="auto" w:fill="auto"/>
            <w:tcMar>
              <w:top w:w="57" w:type="dxa"/>
              <w:left w:w="284" w:type="dxa"/>
              <w:bottom w:w="57" w:type="dxa"/>
            </w:tcMar>
          </w:tcPr>
          <w:p w:rsidR="00801B69" w:rsidRPr="004879F6" w:rsidRDefault="00801B69" w:rsidP="00801B69">
            <w:pPr>
              <w:numPr>
                <w:ilvl w:val="0"/>
                <w:numId w:val="22"/>
              </w:numPr>
              <w:spacing w:after="0" w:line="240" w:lineRule="auto"/>
              <w:ind w:left="851"/>
              <w:contextualSpacing/>
              <w:rPr>
                <w:rFonts w:ascii="Times New Roman" w:hAnsi="Times New Roman" w:cs="Times New Roman"/>
                <w:sz w:val="20"/>
                <w:lang w:eastAsia="de-DE"/>
              </w:rPr>
            </w:pPr>
            <w:r w:rsidRPr="004879F6">
              <w:rPr>
                <w:rFonts w:ascii="Times New Roman" w:hAnsi="Times New Roman" w:cs="Times New Roman"/>
                <w:sz w:val="20"/>
                <w:lang w:eastAsia="de-DE"/>
              </w:rPr>
              <w:t xml:space="preserve">Organmobilisation (1. Assistenzen und angeleitete Eingriffe)  </w:t>
            </w:r>
          </w:p>
        </w:tc>
        <w:tc>
          <w:tcPr>
            <w:tcW w:w="1428"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trike/>
                <w:sz w:val="20"/>
              </w:rPr>
            </w:pPr>
            <w:r w:rsidRPr="004879F6">
              <w:rPr>
                <w:rFonts w:ascii="Times New Roman" w:hAnsi="Times New Roman" w:cs="Times New Roman"/>
                <w:sz w:val="20"/>
              </w:rPr>
              <w:t>5</w:t>
            </w:r>
          </w:p>
        </w:tc>
      </w:tr>
      <w:tr w:rsidR="00801B69" w:rsidRPr="004879F6" w:rsidTr="00267BCC">
        <w:tc>
          <w:tcPr>
            <w:tcW w:w="8098" w:type="dxa"/>
            <w:shd w:val="clear" w:color="auto" w:fill="auto"/>
            <w:tcMar>
              <w:top w:w="57" w:type="dxa"/>
              <w:left w:w="284" w:type="dxa"/>
              <w:bottom w:w="57" w:type="dxa"/>
            </w:tcMar>
          </w:tcPr>
          <w:p w:rsidR="00801B69" w:rsidRPr="004879F6" w:rsidRDefault="00801B69" w:rsidP="00801B69">
            <w:pPr>
              <w:numPr>
                <w:ilvl w:val="0"/>
                <w:numId w:val="22"/>
              </w:numPr>
              <w:spacing w:after="0" w:line="240" w:lineRule="auto"/>
              <w:ind w:left="851"/>
              <w:contextualSpacing/>
              <w:rPr>
                <w:rFonts w:ascii="Times New Roman" w:hAnsi="Times New Roman" w:cs="Times New Roman"/>
                <w:sz w:val="20"/>
                <w:lang w:eastAsia="de-DE"/>
              </w:rPr>
            </w:pPr>
            <w:r w:rsidRPr="004879F6">
              <w:rPr>
                <w:rFonts w:ascii="Times New Roman" w:hAnsi="Times New Roman" w:cs="Times New Roman"/>
                <w:sz w:val="20"/>
                <w:lang w:eastAsia="de-DE"/>
              </w:rPr>
              <w:t>Segment/Subsegmentresektionen</w:t>
            </w:r>
          </w:p>
        </w:tc>
        <w:tc>
          <w:tcPr>
            <w:tcW w:w="1428"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5</w:t>
            </w:r>
          </w:p>
        </w:tc>
      </w:tr>
      <w:tr w:rsidR="00801B69" w:rsidRPr="004879F6" w:rsidTr="00267BCC">
        <w:tc>
          <w:tcPr>
            <w:tcW w:w="8098" w:type="dxa"/>
            <w:shd w:val="clear" w:color="auto" w:fill="auto"/>
            <w:tcMar>
              <w:top w:w="57" w:type="dxa"/>
              <w:left w:w="284" w:type="dxa"/>
              <w:bottom w:w="57" w:type="dxa"/>
            </w:tcMar>
          </w:tcPr>
          <w:p w:rsidR="00801B69" w:rsidRPr="004879F6" w:rsidRDefault="00801B69" w:rsidP="00801B69">
            <w:pPr>
              <w:numPr>
                <w:ilvl w:val="0"/>
                <w:numId w:val="22"/>
              </w:numPr>
              <w:spacing w:after="0" w:line="240" w:lineRule="auto"/>
              <w:ind w:left="851"/>
              <w:contextualSpacing/>
              <w:rPr>
                <w:rFonts w:ascii="Times New Roman" w:hAnsi="Times New Roman" w:cs="Times New Roman"/>
                <w:sz w:val="20"/>
                <w:lang w:val="de-DE" w:eastAsia="de-DE"/>
              </w:rPr>
            </w:pPr>
            <w:r w:rsidRPr="004879F6">
              <w:rPr>
                <w:rFonts w:ascii="Times New Roman" w:hAnsi="Times New Roman" w:cs="Times New Roman"/>
                <w:sz w:val="20"/>
                <w:lang w:eastAsia="de-DE"/>
              </w:rPr>
              <w:t xml:space="preserve">Leberbiopsien </w:t>
            </w:r>
          </w:p>
        </w:tc>
        <w:tc>
          <w:tcPr>
            <w:tcW w:w="1428"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 xml:space="preserve">5 </w:t>
            </w:r>
          </w:p>
        </w:tc>
      </w:tr>
      <w:tr w:rsidR="00801B69" w:rsidRPr="004879F6" w:rsidTr="00267BCC">
        <w:tc>
          <w:tcPr>
            <w:tcW w:w="8098" w:type="dxa"/>
            <w:shd w:val="clear" w:color="auto" w:fill="auto"/>
            <w:tcMar>
              <w:top w:w="57" w:type="dxa"/>
              <w:left w:w="284" w:type="dxa"/>
              <w:bottom w:w="57" w:type="dxa"/>
            </w:tcMar>
          </w:tcPr>
          <w:p w:rsidR="00801B69" w:rsidRPr="004879F6" w:rsidRDefault="00801B69" w:rsidP="00801B69">
            <w:pPr>
              <w:numPr>
                <w:ilvl w:val="0"/>
                <w:numId w:val="22"/>
              </w:numPr>
              <w:spacing w:after="0" w:line="240" w:lineRule="auto"/>
              <w:ind w:left="851"/>
              <w:contextualSpacing/>
              <w:rPr>
                <w:rFonts w:ascii="Times New Roman" w:hAnsi="Times New Roman" w:cs="Times New Roman"/>
                <w:sz w:val="20"/>
                <w:lang w:val="de-DE" w:eastAsia="de-DE"/>
              </w:rPr>
            </w:pPr>
            <w:r w:rsidRPr="004879F6">
              <w:rPr>
                <w:rFonts w:ascii="Times New Roman" w:hAnsi="Times New Roman" w:cs="Times New Roman"/>
                <w:sz w:val="20"/>
                <w:lang w:val="de-DE" w:eastAsia="de-DE"/>
              </w:rPr>
              <w:t xml:space="preserve">Abdominal-Sonographie unter besonderer Berücksichtigung des hepato-pankreatiko-biliären Organsystems </w:t>
            </w:r>
          </w:p>
        </w:tc>
        <w:tc>
          <w:tcPr>
            <w:tcW w:w="1428"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50</w:t>
            </w:r>
          </w:p>
        </w:tc>
      </w:tr>
      <w:tr w:rsidR="00801B69" w:rsidRPr="004879F6" w:rsidTr="00267BCC">
        <w:tc>
          <w:tcPr>
            <w:tcW w:w="8098" w:type="dxa"/>
            <w:shd w:val="clear" w:color="auto" w:fill="auto"/>
            <w:tcMar>
              <w:top w:w="57" w:type="dxa"/>
              <w:left w:w="284" w:type="dxa"/>
              <w:bottom w:w="57" w:type="dxa"/>
            </w:tcMar>
          </w:tcPr>
          <w:p w:rsidR="00801B69" w:rsidRPr="004879F6" w:rsidRDefault="00801B69" w:rsidP="00801B69">
            <w:pPr>
              <w:numPr>
                <w:ilvl w:val="0"/>
                <w:numId w:val="25"/>
              </w:numPr>
              <w:spacing w:after="0" w:line="240" w:lineRule="auto"/>
              <w:ind w:left="426" w:hanging="426"/>
              <w:rPr>
                <w:rFonts w:ascii="Times New Roman" w:eastAsia="Times New Roman" w:hAnsi="Times New Roman" w:cs="Times New Roman"/>
                <w:sz w:val="20"/>
                <w:szCs w:val="20"/>
                <w:lang w:val="de-DE" w:eastAsia="de-DE"/>
              </w:rPr>
            </w:pPr>
            <w:r w:rsidRPr="004879F6">
              <w:rPr>
                <w:rFonts w:ascii="Times New Roman" w:eastAsia="Times New Roman" w:hAnsi="Times New Roman" w:cs="Times New Roman"/>
                <w:sz w:val="20"/>
                <w:szCs w:val="20"/>
                <w:lang w:val="de-DE" w:eastAsia="de-DE"/>
              </w:rPr>
              <w:t xml:space="preserve">Eingriffe an Gallenblase und Gallenwegen </w:t>
            </w:r>
          </w:p>
        </w:tc>
        <w:tc>
          <w:tcPr>
            <w:tcW w:w="1428"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c>
          <w:tcPr>
            <w:tcW w:w="8098" w:type="dxa"/>
            <w:shd w:val="clear" w:color="auto" w:fill="auto"/>
            <w:tcMar>
              <w:top w:w="57" w:type="dxa"/>
              <w:left w:w="284" w:type="dxa"/>
              <w:bottom w:w="57" w:type="dxa"/>
            </w:tcMar>
          </w:tcPr>
          <w:p w:rsidR="00801B69" w:rsidRPr="004879F6" w:rsidRDefault="00801B69" w:rsidP="00801B69">
            <w:pPr>
              <w:numPr>
                <w:ilvl w:val="0"/>
                <w:numId w:val="23"/>
              </w:numPr>
              <w:spacing w:after="0" w:line="240" w:lineRule="auto"/>
              <w:ind w:left="851"/>
              <w:contextualSpacing/>
              <w:rPr>
                <w:rFonts w:ascii="Times New Roman" w:hAnsi="Times New Roman" w:cs="Times New Roman"/>
                <w:sz w:val="20"/>
                <w:lang w:val="de-DE" w:eastAsia="de-DE"/>
              </w:rPr>
            </w:pPr>
            <w:r w:rsidRPr="004879F6">
              <w:rPr>
                <w:rFonts w:ascii="Times New Roman" w:hAnsi="Times New Roman" w:cs="Times New Roman"/>
                <w:sz w:val="20"/>
                <w:lang w:val="de-DE" w:eastAsia="de-DE"/>
              </w:rPr>
              <w:t>Cholezystektomie (laparoskopisch</w:t>
            </w:r>
            <w:r w:rsidRPr="004879F6">
              <w:rPr>
                <w:rFonts w:ascii="Times New Roman" w:hAnsi="Times New Roman" w:cs="Times New Roman"/>
                <w:strike/>
                <w:sz w:val="20"/>
                <w:lang w:val="de-DE" w:eastAsia="de-DE"/>
              </w:rPr>
              <w:t>e</w:t>
            </w:r>
            <w:r w:rsidRPr="004879F6">
              <w:rPr>
                <w:rFonts w:ascii="Times New Roman" w:hAnsi="Times New Roman" w:cs="Times New Roman"/>
                <w:sz w:val="20"/>
                <w:lang w:val="de-DE" w:eastAsia="de-DE"/>
              </w:rPr>
              <w:t xml:space="preserve"> und konventionell</w:t>
            </w:r>
            <w:r w:rsidRPr="004879F6">
              <w:rPr>
                <w:rFonts w:ascii="Times New Roman" w:hAnsi="Times New Roman" w:cs="Times New Roman"/>
                <w:strike/>
                <w:sz w:val="20"/>
                <w:lang w:val="de-DE" w:eastAsia="de-DE"/>
              </w:rPr>
              <w:t>e</w:t>
            </w:r>
            <w:r w:rsidRPr="004879F6">
              <w:rPr>
                <w:rFonts w:ascii="Times New Roman" w:hAnsi="Times New Roman" w:cs="Times New Roman"/>
                <w:sz w:val="20"/>
                <w:lang w:val="de-DE" w:eastAsia="de-DE"/>
              </w:rPr>
              <w:t>)</w:t>
            </w:r>
          </w:p>
        </w:tc>
        <w:tc>
          <w:tcPr>
            <w:tcW w:w="1428"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25</w:t>
            </w:r>
          </w:p>
        </w:tc>
      </w:tr>
      <w:tr w:rsidR="00801B69" w:rsidRPr="004879F6" w:rsidTr="00267BCC">
        <w:tc>
          <w:tcPr>
            <w:tcW w:w="8098" w:type="dxa"/>
            <w:shd w:val="clear" w:color="auto" w:fill="auto"/>
            <w:tcMar>
              <w:top w:w="57" w:type="dxa"/>
              <w:left w:w="284" w:type="dxa"/>
              <w:bottom w:w="57" w:type="dxa"/>
            </w:tcMar>
          </w:tcPr>
          <w:p w:rsidR="00801B69" w:rsidRPr="004879F6" w:rsidRDefault="00801B69" w:rsidP="00801B69">
            <w:pPr>
              <w:numPr>
                <w:ilvl w:val="0"/>
                <w:numId w:val="23"/>
              </w:numPr>
              <w:spacing w:after="0" w:line="240" w:lineRule="auto"/>
              <w:ind w:left="851"/>
              <w:contextualSpacing/>
              <w:rPr>
                <w:rFonts w:ascii="Times New Roman" w:hAnsi="Times New Roman" w:cs="Times New Roman"/>
                <w:sz w:val="20"/>
                <w:lang w:val="de-DE" w:eastAsia="de-DE"/>
              </w:rPr>
            </w:pPr>
            <w:r w:rsidRPr="004879F6">
              <w:rPr>
                <w:rFonts w:ascii="Times New Roman" w:hAnsi="Times New Roman" w:cs="Times New Roman"/>
                <w:sz w:val="20"/>
                <w:lang w:val="de-DE" w:eastAsia="de-DE"/>
              </w:rPr>
              <w:t xml:space="preserve">intraoperative Cholangiografie </w:t>
            </w:r>
          </w:p>
        </w:tc>
        <w:tc>
          <w:tcPr>
            <w:tcW w:w="1428"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5</w:t>
            </w:r>
          </w:p>
        </w:tc>
      </w:tr>
      <w:tr w:rsidR="00801B69" w:rsidRPr="004879F6" w:rsidTr="00267BCC">
        <w:tc>
          <w:tcPr>
            <w:tcW w:w="8098" w:type="dxa"/>
            <w:shd w:val="clear" w:color="auto" w:fill="auto"/>
            <w:tcMar>
              <w:top w:w="57" w:type="dxa"/>
              <w:left w:w="284" w:type="dxa"/>
              <w:bottom w:w="57" w:type="dxa"/>
            </w:tcMar>
          </w:tcPr>
          <w:p w:rsidR="00801B69" w:rsidRPr="004879F6" w:rsidRDefault="00801B69" w:rsidP="00801B69">
            <w:pPr>
              <w:numPr>
                <w:ilvl w:val="0"/>
                <w:numId w:val="23"/>
              </w:numPr>
              <w:spacing w:after="0" w:line="240" w:lineRule="auto"/>
              <w:ind w:left="851"/>
              <w:contextualSpacing/>
              <w:rPr>
                <w:rFonts w:ascii="Times New Roman" w:hAnsi="Times New Roman" w:cs="Times New Roman"/>
                <w:sz w:val="20"/>
                <w:lang w:val="de-DE" w:eastAsia="de-DE"/>
              </w:rPr>
            </w:pPr>
            <w:r w:rsidRPr="004879F6">
              <w:rPr>
                <w:rFonts w:ascii="Times New Roman" w:hAnsi="Times New Roman" w:cs="Times New Roman"/>
                <w:sz w:val="20"/>
                <w:lang w:val="de-DE" w:eastAsia="de-DE"/>
              </w:rPr>
              <w:t>Eingriffe am Gallengang (Choledochotomie +/-Drainage, Biliodigestive Anastomose, Dissektion des Lig. hepatoduodenale als 1. Assistenzen und angeleitete Eingriffe )</w:t>
            </w:r>
          </w:p>
        </w:tc>
        <w:tc>
          <w:tcPr>
            <w:tcW w:w="1428"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5</w:t>
            </w:r>
          </w:p>
        </w:tc>
      </w:tr>
      <w:tr w:rsidR="00801B69" w:rsidRPr="004879F6" w:rsidTr="00267BCC">
        <w:tc>
          <w:tcPr>
            <w:tcW w:w="8098" w:type="dxa"/>
            <w:shd w:val="clear" w:color="auto" w:fill="auto"/>
            <w:tcMar>
              <w:top w:w="57" w:type="dxa"/>
              <w:left w:w="284" w:type="dxa"/>
              <w:bottom w:w="57" w:type="dxa"/>
            </w:tcMar>
          </w:tcPr>
          <w:p w:rsidR="00801B69" w:rsidRPr="004879F6" w:rsidRDefault="00801B69" w:rsidP="00801B69">
            <w:pPr>
              <w:numPr>
                <w:ilvl w:val="0"/>
                <w:numId w:val="25"/>
              </w:numPr>
              <w:spacing w:after="0" w:line="240" w:lineRule="auto"/>
              <w:ind w:left="426" w:hanging="426"/>
              <w:rPr>
                <w:rFonts w:ascii="Times New Roman" w:eastAsia="Times New Roman" w:hAnsi="Times New Roman" w:cs="Times New Roman"/>
                <w:sz w:val="20"/>
                <w:szCs w:val="20"/>
                <w:lang w:val="de-DE" w:eastAsia="de-DE"/>
              </w:rPr>
            </w:pPr>
            <w:r w:rsidRPr="004879F6">
              <w:rPr>
                <w:rFonts w:ascii="Times New Roman" w:eastAsia="Times New Roman" w:hAnsi="Times New Roman" w:cs="Times New Roman"/>
                <w:sz w:val="20"/>
                <w:szCs w:val="20"/>
                <w:lang w:val="de-DE" w:eastAsia="de-DE"/>
              </w:rPr>
              <w:t>Eingriffe am Pankreas:</w:t>
            </w:r>
          </w:p>
        </w:tc>
        <w:tc>
          <w:tcPr>
            <w:tcW w:w="1428"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c>
          <w:tcPr>
            <w:tcW w:w="8098" w:type="dxa"/>
            <w:shd w:val="clear" w:color="auto" w:fill="auto"/>
            <w:tcMar>
              <w:top w:w="57" w:type="dxa"/>
              <w:left w:w="284" w:type="dxa"/>
              <w:bottom w:w="57" w:type="dxa"/>
            </w:tcMar>
          </w:tcPr>
          <w:p w:rsidR="00801B69" w:rsidRPr="004879F6" w:rsidRDefault="00801B69" w:rsidP="00801B69">
            <w:pPr>
              <w:numPr>
                <w:ilvl w:val="0"/>
                <w:numId w:val="24"/>
              </w:numPr>
              <w:spacing w:after="0" w:line="240" w:lineRule="auto"/>
              <w:ind w:left="851"/>
              <w:contextualSpacing/>
              <w:rPr>
                <w:rFonts w:ascii="Times New Roman" w:hAnsi="Times New Roman" w:cs="Times New Roman"/>
                <w:sz w:val="20"/>
                <w:lang w:val="de-DE" w:eastAsia="de-DE"/>
              </w:rPr>
            </w:pPr>
            <w:r w:rsidRPr="004879F6">
              <w:rPr>
                <w:rFonts w:ascii="Times New Roman" w:hAnsi="Times New Roman" w:cs="Times New Roman"/>
                <w:sz w:val="20"/>
                <w:lang w:val="de-DE" w:eastAsia="de-DE"/>
              </w:rPr>
              <w:t xml:space="preserve">Organmobilisation (als 1. Assistenzen und angeleitete Eingriffe)  </w:t>
            </w:r>
          </w:p>
        </w:tc>
        <w:tc>
          <w:tcPr>
            <w:tcW w:w="1428"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5</w:t>
            </w:r>
          </w:p>
        </w:tc>
      </w:tr>
      <w:tr w:rsidR="00801B69" w:rsidRPr="004879F6" w:rsidTr="00267BCC">
        <w:tc>
          <w:tcPr>
            <w:tcW w:w="8098" w:type="dxa"/>
            <w:shd w:val="clear" w:color="auto" w:fill="auto"/>
            <w:tcMar>
              <w:top w:w="57" w:type="dxa"/>
              <w:left w:w="284" w:type="dxa"/>
              <w:bottom w:w="57" w:type="dxa"/>
            </w:tcMar>
          </w:tcPr>
          <w:p w:rsidR="00801B69" w:rsidRPr="004879F6" w:rsidRDefault="00801B69" w:rsidP="00801B69">
            <w:pPr>
              <w:numPr>
                <w:ilvl w:val="0"/>
                <w:numId w:val="25"/>
              </w:numPr>
              <w:spacing w:after="0" w:line="240" w:lineRule="auto"/>
              <w:ind w:left="426" w:hanging="426"/>
              <w:rPr>
                <w:rFonts w:ascii="Times New Roman" w:hAnsi="Times New Roman" w:cs="Times New Roman"/>
                <w:sz w:val="20"/>
              </w:rPr>
            </w:pPr>
            <w:r w:rsidRPr="004879F6">
              <w:rPr>
                <w:rFonts w:ascii="Times New Roman" w:eastAsia="Times New Roman" w:hAnsi="Times New Roman" w:cs="Times New Roman"/>
                <w:sz w:val="20"/>
                <w:szCs w:val="20"/>
                <w:lang w:val="de-DE" w:eastAsia="de-DE"/>
              </w:rPr>
              <w:t>Eingriffe an der Milz</w:t>
            </w:r>
          </w:p>
        </w:tc>
        <w:tc>
          <w:tcPr>
            <w:tcW w:w="1428"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bl>
    <w:p w:rsidR="00801B69" w:rsidRPr="004879F6" w:rsidRDefault="00801B69" w:rsidP="00801B69">
      <w:pPr>
        <w:spacing w:after="0" w:line="240" w:lineRule="atLeast"/>
        <w:jc w:val="center"/>
        <w:rPr>
          <w:rFonts w:ascii="Times New Roman" w:hAnsi="Times New Roman" w:cs="Times New Roman"/>
          <w:b/>
          <w:sz w:val="20"/>
        </w:rPr>
      </w:pPr>
      <w:r w:rsidRPr="004879F6">
        <w:rPr>
          <w:rFonts w:ascii="Times New Roman" w:hAnsi="Times New Roman" w:cs="Times New Roman"/>
          <w:b/>
          <w:sz w:val="20"/>
          <w:szCs w:val="20"/>
        </w:rPr>
        <w:br w:type="page"/>
      </w:r>
      <w:r w:rsidRPr="004879F6">
        <w:rPr>
          <w:rFonts w:ascii="Times New Roman" w:hAnsi="Times New Roman" w:cs="Times New Roman"/>
          <w:b/>
          <w:sz w:val="20"/>
        </w:rPr>
        <w:lastRenderedPageBreak/>
        <w:t>Spezialgebiet: Unterer Gastrointestinaltrakt und Koloproktologie</w:t>
      </w:r>
    </w:p>
    <w:p w:rsidR="00801B69" w:rsidRPr="004879F6" w:rsidRDefault="00801B69" w:rsidP="00801B69">
      <w:pPr>
        <w:spacing w:after="0" w:line="240" w:lineRule="atLeast"/>
        <w:rPr>
          <w:rFonts w:ascii="Times New Roman" w:hAnsi="Times New Roman"/>
          <w:sz w:val="20"/>
          <w:lang w:val="de-DE" w:eastAsia="de-DE"/>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8"/>
        <w:gridCol w:w="1418"/>
      </w:tblGrid>
      <w:tr w:rsidR="00801B69" w:rsidRPr="004879F6" w:rsidTr="00267BCC">
        <w:tc>
          <w:tcPr>
            <w:tcW w:w="9526" w:type="dxa"/>
            <w:gridSpan w:val="2"/>
            <w:shd w:val="clear" w:color="auto" w:fill="auto"/>
            <w:tcMar>
              <w:top w:w="57" w:type="dxa"/>
              <w:left w:w="284" w:type="dxa"/>
              <w:bottom w:w="57" w:type="dxa"/>
            </w:tcMar>
          </w:tcPr>
          <w:p w:rsidR="00801B69" w:rsidRPr="004879F6" w:rsidRDefault="00801B69" w:rsidP="00267BCC">
            <w:pPr>
              <w:spacing w:after="0"/>
              <w:rPr>
                <w:rFonts w:ascii="Times New Roman" w:hAnsi="Times New Roman" w:cs="Times New Roman"/>
                <w:b/>
                <w:sz w:val="20"/>
              </w:rPr>
            </w:pPr>
            <w:r w:rsidRPr="004879F6">
              <w:rPr>
                <w:rFonts w:ascii="Times New Roman" w:hAnsi="Times New Roman" w:cs="Times New Roman"/>
                <w:sz w:val="20"/>
                <w:lang w:eastAsia="de-DE"/>
              </w:rPr>
              <w:t>Spezialgebiet zur Vertiefung der Ausbildung in der Diagnostik und chirurgischen Therapie von angeborenen und erworbenen kolorektalen Erkrankungen sowie Erkrankungen des Dünndarms inklusive des analen Kontinenzorgans. Es umfasst vertiefte Kenntnisse im Sinne einer umfassenden Kenntnis der Genetik, der Ätiopathogenese und Klinik dieser Erkrankungen und die entsprechende Kenntnis und Erfahrung aller diagnostischen und differentialdiagnostischen Schritte inklusive Funktionstests bei Erkrankungen aus diesem Bereich und eine entsprechende Vertiefung der chirurgischen Fertigkeiten der prä-, peri- und postoperativen Patientinnen- und Patientenbetreuung und die Therapie von akuten Komplikationen.</w:t>
            </w:r>
          </w:p>
        </w:tc>
      </w:tr>
      <w:tr w:rsidR="00801B69" w:rsidRPr="004879F6" w:rsidTr="00267BCC">
        <w:tc>
          <w:tcPr>
            <w:tcW w:w="8108" w:type="dxa"/>
            <w:shd w:val="clear" w:color="auto" w:fill="auto"/>
            <w:tcMar>
              <w:top w:w="57" w:type="dxa"/>
              <w:left w:w="284" w:type="dxa"/>
              <w:bottom w:w="57" w:type="dxa"/>
            </w:tcMar>
          </w:tcPr>
          <w:p w:rsidR="00801B69" w:rsidRPr="004879F6" w:rsidRDefault="00801B69" w:rsidP="00267BCC">
            <w:pPr>
              <w:tabs>
                <w:tab w:val="left" w:pos="425"/>
              </w:tabs>
              <w:spacing w:after="0"/>
              <w:rPr>
                <w:rFonts w:ascii="Times New Roman" w:hAnsi="Times New Roman" w:cs="Times New Roman"/>
                <w:b/>
                <w:sz w:val="20"/>
                <w:lang w:val="de-DE" w:eastAsia="de-DE"/>
              </w:rPr>
            </w:pPr>
            <w:r w:rsidRPr="004879F6">
              <w:rPr>
                <w:rFonts w:ascii="Times New Roman" w:hAnsi="Times New Roman" w:cs="Times New Roman"/>
                <w:b/>
                <w:sz w:val="20"/>
                <w:lang w:val="de-DE" w:eastAsia="de-DE"/>
              </w:rPr>
              <w:t xml:space="preserve">Fertigkeiten </w:t>
            </w:r>
          </w:p>
        </w:tc>
        <w:tc>
          <w:tcPr>
            <w:tcW w:w="1418"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b/>
                <w:sz w:val="20"/>
              </w:rPr>
            </w:pPr>
            <w:r w:rsidRPr="004879F6">
              <w:rPr>
                <w:rFonts w:ascii="Times New Roman" w:hAnsi="Times New Roman" w:cs="Times New Roman"/>
                <w:b/>
                <w:sz w:val="20"/>
              </w:rPr>
              <w:t>Richtzahl</w:t>
            </w:r>
          </w:p>
        </w:tc>
      </w:tr>
      <w:tr w:rsidR="00801B69" w:rsidRPr="004879F6" w:rsidTr="00267BCC">
        <w:tc>
          <w:tcPr>
            <w:tcW w:w="8108" w:type="dxa"/>
            <w:shd w:val="clear" w:color="auto" w:fill="auto"/>
            <w:tcMar>
              <w:top w:w="57" w:type="dxa"/>
              <w:left w:w="284" w:type="dxa"/>
              <w:bottom w:w="57" w:type="dxa"/>
            </w:tcMar>
          </w:tcPr>
          <w:p w:rsidR="00801B69" w:rsidRPr="004879F6" w:rsidRDefault="00801B69" w:rsidP="00801B69">
            <w:pPr>
              <w:numPr>
                <w:ilvl w:val="0"/>
                <w:numId w:val="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Proktologie:</w:t>
            </w:r>
          </w:p>
        </w:tc>
        <w:tc>
          <w:tcPr>
            <w:tcW w:w="1418"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c>
          <w:tcPr>
            <w:tcW w:w="8108" w:type="dxa"/>
            <w:shd w:val="clear" w:color="auto" w:fill="auto"/>
            <w:tcMar>
              <w:top w:w="57" w:type="dxa"/>
              <w:left w:w="284" w:type="dxa"/>
              <w:bottom w:w="57" w:type="dxa"/>
            </w:tcMar>
          </w:tcPr>
          <w:p w:rsidR="00801B69" w:rsidRPr="004879F6" w:rsidRDefault="00801B69" w:rsidP="00801B69">
            <w:pPr>
              <w:numPr>
                <w:ilvl w:val="0"/>
                <w:numId w:val="7"/>
              </w:numPr>
              <w:spacing w:after="0" w:line="240" w:lineRule="auto"/>
              <w:ind w:left="709" w:hanging="284"/>
              <w:rPr>
                <w:rFonts w:ascii="Times New Roman" w:hAnsi="Times New Roman" w:cs="Times New Roman"/>
                <w:sz w:val="20"/>
              </w:rPr>
            </w:pPr>
            <w:r w:rsidRPr="004879F6">
              <w:rPr>
                <w:rFonts w:ascii="Times New Roman" w:hAnsi="Times New Roman" w:cs="Times New Roman"/>
                <w:sz w:val="20"/>
              </w:rPr>
              <w:t>Therapie von Hämorrhoiden  (inkl. endoskopischer Techniken)</w:t>
            </w:r>
          </w:p>
        </w:tc>
        <w:tc>
          <w:tcPr>
            <w:tcW w:w="1418"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20</w:t>
            </w:r>
          </w:p>
        </w:tc>
      </w:tr>
      <w:tr w:rsidR="00801B69" w:rsidRPr="004879F6" w:rsidTr="00267BCC">
        <w:tc>
          <w:tcPr>
            <w:tcW w:w="8108" w:type="dxa"/>
            <w:shd w:val="clear" w:color="auto" w:fill="auto"/>
            <w:tcMar>
              <w:top w:w="57" w:type="dxa"/>
              <w:left w:w="284" w:type="dxa"/>
              <w:bottom w:w="57" w:type="dxa"/>
            </w:tcMar>
          </w:tcPr>
          <w:p w:rsidR="00801B69" w:rsidRPr="004879F6" w:rsidRDefault="00801B69" w:rsidP="00801B69">
            <w:pPr>
              <w:numPr>
                <w:ilvl w:val="0"/>
                <w:numId w:val="7"/>
              </w:numPr>
              <w:spacing w:after="0" w:line="240" w:lineRule="auto"/>
              <w:ind w:left="709" w:hanging="284"/>
              <w:rPr>
                <w:rFonts w:ascii="Times New Roman" w:hAnsi="Times New Roman" w:cs="Times New Roman"/>
                <w:sz w:val="20"/>
              </w:rPr>
            </w:pPr>
            <w:r w:rsidRPr="004879F6">
              <w:rPr>
                <w:rFonts w:ascii="Times New Roman" w:hAnsi="Times New Roman" w:cs="Times New Roman"/>
                <w:sz w:val="20"/>
              </w:rPr>
              <w:t>Perianalabszeß, Fistel und Analfissuren</w:t>
            </w:r>
          </w:p>
        </w:tc>
        <w:tc>
          <w:tcPr>
            <w:tcW w:w="1418"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trike/>
                <w:sz w:val="20"/>
              </w:rPr>
            </w:pPr>
            <w:r w:rsidRPr="004879F6">
              <w:rPr>
                <w:rFonts w:ascii="Times New Roman" w:hAnsi="Times New Roman" w:cs="Times New Roman"/>
                <w:sz w:val="20"/>
              </w:rPr>
              <w:t>15</w:t>
            </w:r>
          </w:p>
        </w:tc>
      </w:tr>
      <w:tr w:rsidR="00801B69" w:rsidRPr="004879F6" w:rsidTr="00267BCC">
        <w:tc>
          <w:tcPr>
            <w:tcW w:w="8108" w:type="dxa"/>
            <w:shd w:val="clear" w:color="auto" w:fill="auto"/>
            <w:tcMar>
              <w:top w:w="57" w:type="dxa"/>
              <w:left w:w="284" w:type="dxa"/>
              <w:bottom w:w="57" w:type="dxa"/>
            </w:tcMar>
          </w:tcPr>
          <w:p w:rsidR="00801B69" w:rsidRPr="004879F6" w:rsidRDefault="00801B69" w:rsidP="00801B69">
            <w:pPr>
              <w:numPr>
                <w:ilvl w:val="0"/>
                <w:numId w:val="7"/>
              </w:numPr>
              <w:spacing w:after="0" w:line="240" w:lineRule="auto"/>
              <w:ind w:left="709" w:hanging="284"/>
              <w:rPr>
                <w:rFonts w:ascii="Times New Roman" w:hAnsi="Times New Roman" w:cs="Times New Roman"/>
                <w:sz w:val="20"/>
              </w:rPr>
            </w:pPr>
            <w:r w:rsidRPr="004879F6">
              <w:rPr>
                <w:rFonts w:ascii="Times New Roman" w:hAnsi="Times New Roman" w:cs="Times New Roman"/>
                <w:sz w:val="20"/>
              </w:rPr>
              <w:t xml:space="preserve">perianale/transanale Operationen mit/ohne plastischer Komponente (Fibrom, Condylom, Perianalvenenthrombose, Tumore, etc.) </w:t>
            </w:r>
          </w:p>
        </w:tc>
        <w:tc>
          <w:tcPr>
            <w:tcW w:w="1418"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30</w:t>
            </w:r>
          </w:p>
        </w:tc>
      </w:tr>
      <w:tr w:rsidR="00801B69" w:rsidRPr="004879F6" w:rsidTr="00267BCC">
        <w:tc>
          <w:tcPr>
            <w:tcW w:w="8108" w:type="dxa"/>
            <w:shd w:val="clear" w:color="auto" w:fill="auto"/>
            <w:tcMar>
              <w:top w:w="57" w:type="dxa"/>
              <w:left w:w="284" w:type="dxa"/>
              <w:bottom w:w="57" w:type="dxa"/>
            </w:tcMar>
          </w:tcPr>
          <w:p w:rsidR="00801B69" w:rsidRPr="004879F6" w:rsidRDefault="00801B69" w:rsidP="00801B69">
            <w:pPr>
              <w:numPr>
                <w:ilvl w:val="0"/>
                <w:numId w:val="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Kolon: </w:t>
            </w:r>
          </w:p>
        </w:tc>
        <w:tc>
          <w:tcPr>
            <w:tcW w:w="1418"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c>
          <w:tcPr>
            <w:tcW w:w="8108" w:type="dxa"/>
            <w:shd w:val="clear" w:color="auto" w:fill="auto"/>
            <w:tcMar>
              <w:top w:w="57" w:type="dxa"/>
              <w:left w:w="284" w:type="dxa"/>
              <w:bottom w:w="57" w:type="dxa"/>
            </w:tcMar>
          </w:tcPr>
          <w:p w:rsidR="00801B69" w:rsidRPr="004879F6" w:rsidRDefault="00801B69" w:rsidP="00801B69">
            <w:pPr>
              <w:numPr>
                <w:ilvl w:val="0"/>
                <w:numId w:val="7"/>
              </w:numPr>
              <w:spacing w:after="0" w:line="240" w:lineRule="auto"/>
              <w:ind w:left="709" w:hanging="284"/>
              <w:rPr>
                <w:rFonts w:ascii="Times New Roman" w:hAnsi="Times New Roman" w:cs="Times New Roman"/>
                <w:sz w:val="20"/>
              </w:rPr>
            </w:pPr>
            <w:r w:rsidRPr="004879F6">
              <w:rPr>
                <w:rFonts w:ascii="Times New Roman" w:hAnsi="Times New Roman" w:cs="Times New Roman"/>
                <w:sz w:val="20"/>
              </w:rPr>
              <w:t>Eingriffe an Colon und Rektum (Resektionen mit und ohne Anastomose, Stomata)</w:t>
            </w:r>
          </w:p>
        </w:tc>
        <w:tc>
          <w:tcPr>
            <w:tcW w:w="1418"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10</w:t>
            </w:r>
          </w:p>
        </w:tc>
      </w:tr>
      <w:tr w:rsidR="00801B69" w:rsidRPr="004879F6" w:rsidTr="00267BCC">
        <w:tc>
          <w:tcPr>
            <w:tcW w:w="8108" w:type="dxa"/>
            <w:shd w:val="clear" w:color="auto" w:fill="auto"/>
            <w:tcMar>
              <w:top w:w="57" w:type="dxa"/>
              <w:left w:w="284" w:type="dxa"/>
              <w:bottom w:w="57" w:type="dxa"/>
            </w:tcMar>
          </w:tcPr>
          <w:p w:rsidR="00801B69" w:rsidRPr="004879F6" w:rsidRDefault="00801B69" w:rsidP="00801B69">
            <w:pPr>
              <w:numPr>
                <w:ilvl w:val="0"/>
                <w:numId w:val="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Dünndarm</w:t>
            </w:r>
          </w:p>
        </w:tc>
        <w:tc>
          <w:tcPr>
            <w:tcW w:w="1418"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trike/>
                <w:sz w:val="20"/>
              </w:rPr>
            </w:pPr>
          </w:p>
        </w:tc>
      </w:tr>
      <w:tr w:rsidR="00801B69" w:rsidRPr="004879F6" w:rsidTr="00267BCC">
        <w:tc>
          <w:tcPr>
            <w:tcW w:w="8108" w:type="dxa"/>
            <w:shd w:val="clear" w:color="auto" w:fill="auto"/>
            <w:tcMar>
              <w:top w:w="57" w:type="dxa"/>
              <w:left w:w="284" w:type="dxa"/>
              <w:bottom w:w="57" w:type="dxa"/>
            </w:tcMar>
          </w:tcPr>
          <w:p w:rsidR="00801B69" w:rsidRPr="004879F6" w:rsidRDefault="00801B69" w:rsidP="00801B69">
            <w:pPr>
              <w:numPr>
                <w:ilvl w:val="0"/>
                <w:numId w:val="7"/>
              </w:numPr>
              <w:spacing w:after="0" w:line="240" w:lineRule="auto"/>
              <w:rPr>
                <w:rFonts w:ascii="Times New Roman" w:hAnsi="Times New Roman" w:cs="Times New Roman"/>
                <w:sz w:val="20"/>
              </w:rPr>
            </w:pPr>
            <w:r w:rsidRPr="004879F6">
              <w:rPr>
                <w:rFonts w:ascii="Times New Roman" w:hAnsi="Times New Roman" w:cs="Times New Roman"/>
                <w:sz w:val="20"/>
              </w:rPr>
              <w:t>Eingriffe am Dünndarm inkl Ileocoecalklappe und Ileuschirurgie (Bridenlösung)</w:t>
            </w:r>
          </w:p>
        </w:tc>
        <w:tc>
          <w:tcPr>
            <w:tcW w:w="1418"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10</w:t>
            </w:r>
          </w:p>
        </w:tc>
      </w:tr>
      <w:tr w:rsidR="00801B69" w:rsidRPr="004879F6" w:rsidTr="00267BCC">
        <w:tc>
          <w:tcPr>
            <w:tcW w:w="8108" w:type="dxa"/>
            <w:shd w:val="clear" w:color="auto" w:fill="auto"/>
            <w:tcMar>
              <w:top w:w="57" w:type="dxa"/>
              <w:left w:w="284" w:type="dxa"/>
              <w:bottom w:w="57" w:type="dxa"/>
            </w:tcMar>
          </w:tcPr>
          <w:p w:rsidR="00801B69" w:rsidRPr="004879F6" w:rsidRDefault="00801B69" w:rsidP="00801B69">
            <w:pPr>
              <w:numPr>
                <w:ilvl w:val="0"/>
                <w:numId w:val="2"/>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Endoskopien:</w:t>
            </w:r>
          </w:p>
        </w:tc>
        <w:tc>
          <w:tcPr>
            <w:tcW w:w="1418"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c>
          <w:tcPr>
            <w:tcW w:w="8108" w:type="dxa"/>
            <w:shd w:val="clear" w:color="auto" w:fill="auto"/>
            <w:tcMar>
              <w:top w:w="57" w:type="dxa"/>
              <w:left w:w="284" w:type="dxa"/>
              <w:bottom w:w="57" w:type="dxa"/>
            </w:tcMar>
          </w:tcPr>
          <w:p w:rsidR="00801B69" w:rsidRPr="004879F6" w:rsidRDefault="00801B69" w:rsidP="00801B69">
            <w:pPr>
              <w:numPr>
                <w:ilvl w:val="0"/>
                <w:numId w:val="17"/>
              </w:numPr>
              <w:spacing w:after="0" w:line="240" w:lineRule="auto"/>
              <w:rPr>
                <w:rFonts w:ascii="Times New Roman" w:hAnsi="Times New Roman" w:cs="Times New Roman"/>
                <w:sz w:val="20"/>
              </w:rPr>
            </w:pPr>
            <w:r w:rsidRPr="004879F6">
              <w:rPr>
                <w:rFonts w:ascii="Times New Roman" w:hAnsi="Times New Roman" w:cs="Times New Roman"/>
                <w:sz w:val="20"/>
              </w:rPr>
              <w:t>Proktoskopie, Rektoskopien, Sigmoideoskopie</w:t>
            </w:r>
          </w:p>
        </w:tc>
        <w:tc>
          <w:tcPr>
            <w:tcW w:w="1418" w:type="dxa"/>
            <w:shd w:val="clear" w:color="auto" w:fill="auto"/>
            <w:tcMar>
              <w:top w:w="57" w:type="dxa"/>
              <w:left w:w="284" w:type="dxa"/>
              <w:bottom w:w="57" w:type="dxa"/>
            </w:tcMar>
          </w:tcPr>
          <w:p w:rsidR="00801B69" w:rsidRPr="004879F6" w:rsidRDefault="00801B69" w:rsidP="00267BCC">
            <w:pPr>
              <w:spacing w:after="0"/>
              <w:ind w:left="360"/>
              <w:rPr>
                <w:rFonts w:ascii="Times New Roman" w:hAnsi="Times New Roman" w:cs="Times New Roman"/>
                <w:sz w:val="20"/>
              </w:rPr>
            </w:pPr>
            <w:r w:rsidRPr="004879F6">
              <w:rPr>
                <w:rFonts w:ascii="Times New Roman" w:hAnsi="Times New Roman" w:cs="Times New Roman"/>
                <w:sz w:val="20"/>
              </w:rPr>
              <w:t>100</w:t>
            </w:r>
          </w:p>
        </w:tc>
      </w:tr>
      <w:tr w:rsidR="00801B69" w:rsidRPr="004879F6" w:rsidTr="00267BCC">
        <w:trPr>
          <w:trHeight w:val="292"/>
        </w:trPr>
        <w:tc>
          <w:tcPr>
            <w:tcW w:w="8108" w:type="dxa"/>
            <w:shd w:val="clear" w:color="auto" w:fill="auto"/>
            <w:tcMar>
              <w:top w:w="57" w:type="dxa"/>
              <w:left w:w="284" w:type="dxa"/>
              <w:bottom w:w="57" w:type="dxa"/>
            </w:tcMar>
          </w:tcPr>
          <w:p w:rsidR="00801B69" w:rsidRPr="004879F6" w:rsidRDefault="00801B69" w:rsidP="00801B69">
            <w:pPr>
              <w:numPr>
                <w:ilvl w:val="0"/>
                <w:numId w:val="17"/>
              </w:numPr>
              <w:spacing w:after="0" w:line="240" w:lineRule="auto"/>
              <w:rPr>
                <w:rFonts w:ascii="Times New Roman" w:hAnsi="Times New Roman" w:cs="Times New Roman"/>
                <w:sz w:val="20"/>
              </w:rPr>
            </w:pPr>
            <w:r w:rsidRPr="004879F6">
              <w:rPr>
                <w:rFonts w:ascii="Times New Roman" w:hAnsi="Times New Roman" w:cs="Times New Roman"/>
                <w:sz w:val="20"/>
              </w:rPr>
              <w:t xml:space="preserve">hohe Koloskopien </w:t>
            </w:r>
          </w:p>
        </w:tc>
        <w:tc>
          <w:tcPr>
            <w:tcW w:w="1418" w:type="dxa"/>
            <w:shd w:val="clear" w:color="auto" w:fill="auto"/>
            <w:tcMar>
              <w:top w:w="57" w:type="dxa"/>
              <w:left w:w="284" w:type="dxa"/>
              <w:bottom w:w="57" w:type="dxa"/>
            </w:tcMar>
          </w:tcPr>
          <w:p w:rsidR="00801B69" w:rsidRPr="004879F6" w:rsidRDefault="00801B69" w:rsidP="00267BCC">
            <w:pPr>
              <w:spacing w:after="0"/>
              <w:ind w:left="360"/>
              <w:rPr>
                <w:rFonts w:ascii="Times New Roman" w:hAnsi="Times New Roman" w:cs="Times New Roman"/>
                <w:sz w:val="20"/>
              </w:rPr>
            </w:pPr>
            <w:r w:rsidRPr="004879F6">
              <w:rPr>
                <w:rFonts w:ascii="Times New Roman" w:hAnsi="Times New Roman" w:cs="Times New Roman"/>
                <w:sz w:val="20"/>
              </w:rPr>
              <w:t>50</w:t>
            </w:r>
          </w:p>
        </w:tc>
      </w:tr>
      <w:tr w:rsidR="00801B69" w:rsidRPr="004879F6" w:rsidTr="00267BCC">
        <w:tc>
          <w:tcPr>
            <w:tcW w:w="8108" w:type="dxa"/>
            <w:shd w:val="clear" w:color="auto" w:fill="auto"/>
            <w:tcMar>
              <w:top w:w="57" w:type="dxa"/>
              <w:left w:w="284" w:type="dxa"/>
              <w:bottom w:w="57" w:type="dxa"/>
            </w:tcMar>
          </w:tcPr>
          <w:p w:rsidR="00801B69" w:rsidRPr="004879F6" w:rsidRDefault="00801B69" w:rsidP="00801B69">
            <w:pPr>
              <w:numPr>
                <w:ilvl w:val="0"/>
                <w:numId w:val="17"/>
              </w:numPr>
              <w:spacing w:after="0" w:line="240" w:lineRule="auto"/>
              <w:rPr>
                <w:rFonts w:ascii="Times New Roman" w:hAnsi="Times New Roman" w:cs="Times New Roman"/>
                <w:sz w:val="20"/>
              </w:rPr>
            </w:pPr>
            <w:r w:rsidRPr="004879F6">
              <w:rPr>
                <w:rFonts w:ascii="Times New Roman" w:hAnsi="Times New Roman" w:cs="Times New Roman"/>
                <w:sz w:val="20"/>
              </w:rPr>
              <w:t xml:space="preserve">anorektale Funktionsdiagnostik, inkl. Endosonographie </w:t>
            </w:r>
          </w:p>
        </w:tc>
        <w:tc>
          <w:tcPr>
            <w:tcW w:w="1418" w:type="dxa"/>
            <w:shd w:val="clear" w:color="auto" w:fill="auto"/>
            <w:tcMar>
              <w:top w:w="57" w:type="dxa"/>
              <w:left w:w="284" w:type="dxa"/>
              <w:bottom w:w="57" w:type="dxa"/>
            </w:tcMar>
          </w:tcPr>
          <w:p w:rsidR="00801B69" w:rsidRPr="004879F6" w:rsidRDefault="00801B69" w:rsidP="00267BCC">
            <w:pPr>
              <w:spacing w:after="0"/>
              <w:ind w:left="360"/>
              <w:jc w:val="center"/>
              <w:rPr>
                <w:rFonts w:ascii="Times New Roman" w:hAnsi="Times New Roman" w:cs="Times New Roman"/>
                <w:sz w:val="20"/>
              </w:rPr>
            </w:pPr>
          </w:p>
        </w:tc>
      </w:tr>
    </w:tbl>
    <w:p w:rsidR="00801B69" w:rsidRPr="004879F6" w:rsidRDefault="00801B69" w:rsidP="00801B69">
      <w:pPr>
        <w:tabs>
          <w:tab w:val="right" w:leader="dot" w:pos="10093"/>
        </w:tabs>
        <w:spacing w:after="0" w:line="320" w:lineRule="atLeast"/>
        <w:rPr>
          <w:rFonts w:ascii="Times New Roman" w:eastAsia="Times New Roman" w:hAnsi="Times New Roman" w:cs="Times New Roman"/>
          <w:sz w:val="20"/>
          <w:szCs w:val="20"/>
          <w:lang w:val="de-DE" w:eastAsia="de-DE"/>
        </w:rPr>
      </w:pPr>
    </w:p>
    <w:p w:rsidR="00801B69" w:rsidRPr="004879F6" w:rsidRDefault="00801B69" w:rsidP="00801B69">
      <w:pPr>
        <w:spacing w:after="0" w:line="240" w:lineRule="atLeast"/>
        <w:jc w:val="center"/>
        <w:rPr>
          <w:rFonts w:ascii="Times New Roman" w:hAnsi="Times New Roman" w:cs="Times New Roman"/>
          <w:b/>
          <w:sz w:val="20"/>
        </w:rPr>
      </w:pPr>
      <w:r w:rsidRPr="004879F6">
        <w:rPr>
          <w:rFonts w:ascii="Times New Roman" w:hAnsi="Times New Roman" w:cs="Times New Roman"/>
          <w:b/>
          <w:strike/>
          <w:sz w:val="20"/>
          <w:szCs w:val="20"/>
        </w:rPr>
        <w:br w:type="page"/>
      </w:r>
      <w:r w:rsidRPr="004879F6">
        <w:rPr>
          <w:rFonts w:ascii="Times New Roman" w:hAnsi="Times New Roman" w:cs="Times New Roman"/>
          <w:b/>
          <w:sz w:val="20"/>
        </w:rPr>
        <w:lastRenderedPageBreak/>
        <w:t>Spezialgebiet: Chirurgische Onkologie</w:t>
      </w:r>
    </w:p>
    <w:p w:rsidR="00801B69" w:rsidRPr="004879F6" w:rsidRDefault="00801B69" w:rsidP="00801B69">
      <w:pPr>
        <w:spacing w:after="0"/>
        <w:jc w:val="center"/>
        <w:rPr>
          <w:rFonts w:ascii="Times New Roman" w:hAnsi="Times New Roman" w:cs="Times New Roman"/>
          <w:b/>
          <w:sz w:val="20"/>
          <w:lang w:val="de-DE" w:eastAsia="de-DE"/>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4"/>
        <w:gridCol w:w="1512"/>
      </w:tblGrid>
      <w:tr w:rsidR="00801B69" w:rsidRPr="004879F6" w:rsidTr="00267BCC">
        <w:tc>
          <w:tcPr>
            <w:tcW w:w="9526" w:type="dxa"/>
            <w:gridSpan w:val="2"/>
            <w:shd w:val="clear" w:color="auto" w:fill="auto"/>
            <w:tcMar>
              <w:top w:w="57" w:type="dxa"/>
              <w:left w:w="284" w:type="dxa"/>
              <w:bottom w:w="57" w:type="dxa"/>
            </w:tcMar>
          </w:tcPr>
          <w:p w:rsidR="00801B69" w:rsidRPr="004879F6" w:rsidRDefault="00801B69" w:rsidP="00267BCC">
            <w:pPr>
              <w:spacing w:after="0"/>
              <w:rPr>
                <w:rFonts w:ascii="Times New Roman" w:hAnsi="Times New Roman" w:cs="Times New Roman"/>
                <w:b/>
                <w:sz w:val="20"/>
                <w:lang w:val="de-DE" w:eastAsia="de-DE"/>
              </w:rPr>
            </w:pPr>
            <w:r w:rsidRPr="004879F6">
              <w:rPr>
                <w:rFonts w:ascii="Times New Roman" w:hAnsi="Times New Roman" w:cs="Times New Roman"/>
                <w:sz w:val="20"/>
                <w:lang w:eastAsia="de-DE"/>
              </w:rPr>
              <w:t>Spezialgebiet zur Vertiefung der Ausbildung in der Diagnostik und chirurgischen Therapie von onkologischen Erkrankungen. Es umfasst vertiefte Kenntnisse im Sinne einer umfassenden Kenntnis der Ätiopathogenese und Klinik dieser Erkrankungen und die entsprechende Kenntnis und Erfahrung aller diagnostischen und differentialdiagnostischen Schritte bei onkologischen Erkrankungen, sowie die entsprechende Klassifikation dieser Krankheiten und eine entsprechende Vertiefung der chirurgischen Fertigkeiten, der prä-, peri- und postoperativen Patientinnen- und Patientenbetreuung und die Therapie von akuten Komplikationen sowie fakultativ die systemische konservative Tumortherapie. Es berücksichtigt den besonderen Umgang mit Patientinnen und Patienten, die an Krebserkrankungen leiden und beinhaltet die palliative Betreuung von nicht heilbaren Patientinnen und Patienten.</w:t>
            </w:r>
          </w:p>
        </w:tc>
      </w:tr>
      <w:tr w:rsidR="00801B69" w:rsidRPr="004879F6" w:rsidTr="00267BCC">
        <w:tc>
          <w:tcPr>
            <w:tcW w:w="8014" w:type="dxa"/>
            <w:shd w:val="clear" w:color="auto" w:fill="auto"/>
            <w:tcMar>
              <w:top w:w="57" w:type="dxa"/>
              <w:left w:w="284" w:type="dxa"/>
              <w:bottom w:w="57" w:type="dxa"/>
            </w:tcMar>
          </w:tcPr>
          <w:p w:rsidR="00801B69" w:rsidRPr="004879F6" w:rsidRDefault="00801B69" w:rsidP="00267BCC">
            <w:pPr>
              <w:tabs>
                <w:tab w:val="left" w:pos="425"/>
              </w:tabs>
              <w:spacing w:after="0"/>
              <w:rPr>
                <w:rFonts w:ascii="Times New Roman" w:hAnsi="Times New Roman" w:cs="Times New Roman"/>
                <w:b/>
                <w:sz w:val="20"/>
                <w:lang w:val="de-DE" w:eastAsia="de-DE"/>
              </w:rPr>
            </w:pPr>
            <w:r w:rsidRPr="004879F6">
              <w:rPr>
                <w:rFonts w:ascii="Times New Roman" w:hAnsi="Times New Roman" w:cs="Times New Roman"/>
                <w:b/>
                <w:sz w:val="20"/>
                <w:lang w:val="de-DE" w:eastAsia="de-DE"/>
              </w:rPr>
              <w:t>Fertigkeiten</w:t>
            </w:r>
          </w:p>
        </w:tc>
        <w:tc>
          <w:tcPr>
            <w:tcW w:w="1512"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b/>
                <w:sz w:val="20"/>
                <w:lang w:val="de-DE" w:eastAsia="de-DE"/>
              </w:rPr>
            </w:pPr>
            <w:r w:rsidRPr="004879F6">
              <w:rPr>
                <w:rFonts w:ascii="Times New Roman" w:hAnsi="Times New Roman" w:cs="Times New Roman"/>
                <w:b/>
                <w:sz w:val="20"/>
                <w:lang w:val="de-DE" w:eastAsia="de-DE"/>
              </w:rPr>
              <w:t>Richtzahl</w:t>
            </w:r>
          </w:p>
        </w:tc>
      </w:tr>
      <w:tr w:rsidR="00801B69" w:rsidRPr="004879F6" w:rsidTr="00267BCC">
        <w:trPr>
          <w:trHeight w:val="402"/>
        </w:trPr>
        <w:tc>
          <w:tcPr>
            <w:tcW w:w="8014" w:type="dxa"/>
            <w:shd w:val="clear" w:color="auto" w:fill="auto"/>
            <w:tcMar>
              <w:top w:w="57" w:type="dxa"/>
              <w:left w:w="284" w:type="dxa"/>
              <w:bottom w:w="57" w:type="dxa"/>
            </w:tcMar>
          </w:tcPr>
          <w:p w:rsidR="00801B69" w:rsidRPr="004879F6" w:rsidRDefault="00801B69" w:rsidP="00801B69">
            <w:pPr>
              <w:numPr>
                <w:ilvl w:val="0"/>
                <w:numId w:val="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Planung und Durchführung chirurgischer Tumortherapien inkl. Staginguntersuchungen und Teilnahme an Tumorboards </w:t>
            </w:r>
          </w:p>
        </w:tc>
        <w:tc>
          <w:tcPr>
            <w:tcW w:w="1512"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100</w:t>
            </w:r>
          </w:p>
        </w:tc>
      </w:tr>
      <w:tr w:rsidR="00801B69" w:rsidRPr="004879F6" w:rsidTr="00267BCC">
        <w:trPr>
          <w:trHeight w:val="401"/>
        </w:trPr>
        <w:tc>
          <w:tcPr>
            <w:tcW w:w="8014" w:type="dxa"/>
            <w:shd w:val="clear" w:color="auto" w:fill="auto"/>
            <w:tcMar>
              <w:top w:w="57" w:type="dxa"/>
              <w:left w:w="284" w:type="dxa"/>
              <w:bottom w:w="57" w:type="dxa"/>
            </w:tcMar>
          </w:tcPr>
          <w:p w:rsidR="00801B69" w:rsidRPr="004879F6" w:rsidRDefault="00801B69" w:rsidP="00801B69">
            <w:pPr>
              <w:numPr>
                <w:ilvl w:val="0"/>
                <w:numId w:val="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Allfällig fachspezifische zytostatische, immunmodulatorische, supportive und palliative Behandlungszyklen und nachfolgende Überwachung und Beherrschung der Komplikationen nach interdisziplinärer Indikationsstellung</w:t>
            </w:r>
          </w:p>
        </w:tc>
        <w:tc>
          <w:tcPr>
            <w:tcW w:w="1512"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100</w:t>
            </w:r>
          </w:p>
        </w:tc>
      </w:tr>
      <w:tr w:rsidR="00801B69" w:rsidRPr="004879F6" w:rsidTr="00267BCC">
        <w:tc>
          <w:tcPr>
            <w:tcW w:w="8014" w:type="dxa"/>
            <w:shd w:val="clear" w:color="auto" w:fill="auto"/>
            <w:tcMar>
              <w:top w:w="57" w:type="dxa"/>
              <w:left w:w="284" w:type="dxa"/>
              <w:bottom w:w="57" w:type="dxa"/>
            </w:tcMar>
          </w:tcPr>
          <w:p w:rsidR="00801B69" w:rsidRPr="004879F6" w:rsidRDefault="00801B69" w:rsidP="00801B69">
            <w:pPr>
              <w:numPr>
                <w:ilvl w:val="0"/>
                <w:numId w:val="3"/>
              </w:numPr>
              <w:spacing w:after="0" w:line="240" w:lineRule="auto"/>
              <w:ind w:left="425" w:hanging="425"/>
              <w:rPr>
                <w:rFonts w:ascii="Times New Roman" w:hAnsi="Times New Roman" w:cs="Times New Roman"/>
                <w:sz w:val="20"/>
              </w:rPr>
            </w:pPr>
            <w:r w:rsidRPr="004879F6">
              <w:rPr>
                <w:rFonts w:ascii="Times New Roman" w:eastAsia="Arial Unicode MS" w:hAnsi="Times New Roman" w:cs="Times New Roman"/>
                <w:sz w:val="20"/>
                <w:szCs w:val="20"/>
                <w:lang w:eastAsia="de-DE"/>
              </w:rPr>
              <w:t>Sonographie und intraoperative Strategieevaluierung</w:t>
            </w:r>
          </w:p>
        </w:tc>
        <w:tc>
          <w:tcPr>
            <w:tcW w:w="1512"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c>
          <w:tcPr>
            <w:tcW w:w="8014" w:type="dxa"/>
            <w:shd w:val="clear" w:color="auto" w:fill="auto"/>
            <w:tcMar>
              <w:top w:w="57" w:type="dxa"/>
              <w:left w:w="284" w:type="dxa"/>
              <w:bottom w:w="57" w:type="dxa"/>
            </w:tcMar>
          </w:tcPr>
          <w:p w:rsidR="00801B69" w:rsidRPr="004879F6" w:rsidRDefault="00801B69" w:rsidP="00801B69">
            <w:pPr>
              <w:numPr>
                <w:ilvl w:val="0"/>
                <w:numId w:val="3"/>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 xml:space="preserve">Operationen bei onkologischen Krankheitsbildern insgesamt (aus zumindest 4 Teilgebieten) </w:t>
            </w:r>
          </w:p>
        </w:tc>
        <w:tc>
          <w:tcPr>
            <w:tcW w:w="1512"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trike/>
                <w:sz w:val="20"/>
              </w:rPr>
            </w:pPr>
            <w:r w:rsidRPr="004879F6">
              <w:rPr>
                <w:rFonts w:ascii="Times New Roman" w:hAnsi="Times New Roman" w:cs="Times New Roman"/>
                <w:sz w:val="20"/>
              </w:rPr>
              <w:t>45</w:t>
            </w:r>
            <w:r w:rsidRPr="004879F6">
              <w:rPr>
                <w:rFonts w:ascii="Times New Roman" w:hAnsi="Times New Roman" w:cs="Times New Roman"/>
                <w:strike/>
                <w:sz w:val="20"/>
              </w:rPr>
              <w:t xml:space="preserve"> </w:t>
            </w:r>
          </w:p>
        </w:tc>
      </w:tr>
      <w:tr w:rsidR="00801B69" w:rsidRPr="004879F6" w:rsidTr="00267BCC">
        <w:tc>
          <w:tcPr>
            <w:tcW w:w="8014" w:type="dxa"/>
            <w:shd w:val="clear" w:color="auto" w:fill="auto"/>
            <w:tcMar>
              <w:top w:w="57" w:type="dxa"/>
              <w:left w:w="284" w:type="dxa"/>
              <w:bottom w:w="57" w:type="dxa"/>
            </w:tcMar>
          </w:tcPr>
          <w:p w:rsidR="00801B69" w:rsidRPr="004879F6" w:rsidRDefault="00801B69" w:rsidP="00801B69">
            <w:pPr>
              <w:numPr>
                <w:ilvl w:val="0"/>
                <w:numId w:val="16"/>
              </w:numPr>
              <w:spacing w:after="0" w:line="240" w:lineRule="auto"/>
              <w:rPr>
                <w:rFonts w:ascii="Times New Roman" w:hAnsi="Times New Roman" w:cs="Times New Roman"/>
                <w:sz w:val="20"/>
              </w:rPr>
            </w:pPr>
            <w:r w:rsidRPr="004879F6">
              <w:rPr>
                <w:rFonts w:ascii="Times New Roman" w:hAnsi="Times New Roman" w:cs="Times New Roman"/>
                <w:sz w:val="20"/>
              </w:rPr>
              <w:t xml:space="preserve">Eingriffe an der weiblichen oder männlichen Brust </w:t>
            </w:r>
          </w:p>
          <w:p w:rsidR="00801B69" w:rsidRPr="004879F6" w:rsidRDefault="00801B69" w:rsidP="00801B69">
            <w:pPr>
              <w:numPr>
                <w:ilvl w:val="1"/>
                <w:numId w:val="16"/>
              </w:numPr>
              <w:spacing w:after="0" w:line="240" w:lineRule="auto"/>
              <w:rPr>
                <w:rFonts w:ascii="Times New Roman" w:hAnsi="Times New Roman" w:cs="Times New Roman"/>
                <w:sz w:val="20"/>
              </w:rPr>
            </w:pPr>
            <w:r w:rsidRPr="004879F6">
              <w:rPr>
                <w:rFonts w:ascii="Times New Roman" w:hAnsi="Times New Roman" w:cs="Times New Roman"/>
                <w:sz w:val="20"/>
              </w:rPr>
              <w:t xml:space="preserve">benigne Erkrankungen </w:t>
            </w:r>
          </w:p>
          <w:p w:rsidR="00801B69" w:rsidRPr="004879F6" w:rsidRDefault="00801B69" w:rsidP="00801B69">
            <w:pPr>
              <w:numPr>
                <w:ilvl w:val="1"/>
                <w:numId w:val="16"/>
              </w:numPr>
              <w:spacing w:after="0" w:line="240" w:lineRule="auto"/>
              <w:rPr>
                <w:rFonts w:ascii="Times New Roman" w:hAnsi="Times New Roman" w:cs="Times New Roman"/>
                <w:sz w:val="20"/>
              </w:rPr>
            </w:pPr>
            <w:r w:rsidRPr="004879F6">
              <w:rPr>
                <w:rFonts w:ascii="Times New Roman" w:hAnsi="Times New Roman" w:cs="Times New Roman"/>
                <w:sz w:val="20"/>
              </w:rPr>
              <w:t>maligne Erkrankungen</w:t>
            </w:r>
          </w:p>
          <w:p w:rsidR="00801B69" w:rsidRPr="004879F6" w:rsidRDefault="00801B69" w:rsidP="00801B69">
            <w:pPr>
              <w:numPr>
                <w:ilvl w:val="1"/>
                <w:numId w:val="16"/>
              </w:numPr>
              <w:spacing w:after="0" w:line="240" w:lineRule="auto"/>
              <w:rPr>
                <w:rFonts w:ascii="Times New Roman" w:hAnsi="Times New Roman" w:cs="Times New Roman"/>
                <w:sz w:val="20"/>
              </w:rPr>
            </w:pPr>
            <w:r w:rsidRPr="004879F6">
              <w:rPr>
                <w:rFonts w:ascii="Times New Roman" w:hAnsi="Times New Roman" w:cs="Times New Roman"/>
                <w:sz w:val="20"/>
              </w:rPr>
              <w:t>Sentinel Lymphknoten PE</w:t>
            </w:r>
          </w:p>
        </w:tc>
        <w:tc>
          <w:tcPr>
            <w:tcW w:w="1512"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p w:rsidR="00801B69" w:rsidRPr="004879F6" w:rsidRDefault="00801B69" w:rsidP="00267BCC">
            <w:pPr>
              <w:spacing w:after="0"/>
              <w:jc w:val="center"/>
              <w:rPr>
                <w:rFonts w:ascii="Times New Roman" w:hAnsi="Times New Roman" w:cs="Times New Roman"/>
                <w:sz w:val="20"/>
              </w:rPr>
            </w:pPr>
          </w:p>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15</w:t>
            </w:r>
          </w:p>
        </w:tc>
      </w:tr>
      <w:tr w:rsidR="00801B69" w:rsidRPr="004879F6" w:rsidTr="00267BCC">
        <w:tc>
          <w:tcPr>
            <w:tcW w:w="8014" w:type="dxa"/>
            <w:shd w:val="clear" w:color="auto" w:fill="auto"/>
            <w:tcMar>
              <w:top w:w="57" w:type="dxa"/>
              <w:left w:w="284" w:type="dxa"/>
              <w:bottom w:w="57" w:type="dxa"/>
            </w:tcMar>
          </w:tcPr>
          <w:p w:rsidR="00801B69" w:rsidRPr="004879F6" w:rsidRDefault="00801B69" w:rsidP="00801B69">
            <w:pPr>
              <w:numPr>
                <w:ilvl w:val="0"/>
                <w:numId w:val="16"/>
              </w:numPr>
              <w:spacing w:after="0" w:line="240" w:lineRule="auto"/>
              <w:rPr>
                <w:rFonts w:ascii="Times New Roman" w:hAnsi="Times New Roman" w:cs="Times New Roman"/>
                <w:sz w:val="20"/>
              </w:rPr>
            </w:pPr>
            <w:r w:rsidRPr="004879F6">
              <w:rPr>
                <w:rFonts w:ascii="Times New Roman" w:hAnsi="Times New Roman" w:cs="Times New Roman"/>
                <w:sz w:val="20"/>
              </w:rPr>
              <w:t>Eingriffe am Ösophagus und Magen (1. Assistenz bzw. Absolvierung von OP-Teilschritten)</w:t>
            </w:r>
          </w:p>
        </w:tc>
        <w:tc>
          <w:tcPr>
            <w:tcW w:w="1512"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5</w:t>
            </w:r>
          </w:p>
        </w:tc>
      </w:tr>
      <w:tr w:rsidR="00801B69" w:rsidRPr="004879F6" w:rsidTr="00267BCC">
        <w:tc>
          <w:tcPr>
            <w:tcW w:w="8014" w:type="dxa"/>
            <w:shd w:val="clear" w:color="auto" w:fill="auto"/>
            <w:tcMar>
              <w:top w:w="57" w:type="dxa"/>
              <w:left w:w="284" w:type="dxa"/>
              <w:bottom w:w="57" w:type="dxa"/>
            </w:tcMar>
          </w:tcPr>
          <w:p w:rsidR="00801B69" w:rsidRPr="004879F6" w:rsidRDefault="00801B69" w:rsidP="00801B69">
            <w:pPr>
              <w:numPr>
                <w:ilvl w:val="0"/>
                <w:numId w:val="16"/>
              </w:numPr>
              <w:spacing w:after="0" w:line="240" w:lineRule="auto"/>
              <w:rPr>
                <w:rFonts w:ascii="Times New Roman" w:hAnsi="Times New Roman" w:cs="Times New Roman"/>
                <w:sz w:val="20"/>
              </w:rPr>
            </w:pPr>
            <w:r w:rsidRPr="004879F6">
              <w:rPr>
                <w:rFonts w:ascii="Times New Roman" w:hAnsi="Times New Roman" w:cs="Times New Roman"/>
                <w:sz w:val="20"/>
              </w:rPr>
              <w:t>Eingriffe an der Leber, Gallenblase und Pankreas (ausgenommen PE)</w:t>
            </w:r>
          </w:p>
        </w:tc>
        <w:tc>
          <w:tcPr>
            <w:tcW w:w="1512"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5</w:t>
            </w:r>
          </w:p>
        </w:tc>
      </w:tr>
      <w:tr w:rsidR="00801B69" w:rsidRPr="004879F6" w:rsidTr="00267BCC">
        <w:tc>
          <w:tcPr>
            <w:tcW w:w="8014" w:type="dxa"/>
            <w:shd w:val="clear" w:color="auto" w:fill="auto"/>
            <w:tcMar>
              <w:top w:w="57" w:type="dxa"/>
              <w:left w:w="284" w:type="dxa"/>
              <w:bottom w:w="57" w:type="dxa"/>
            </w:tcMar>
          </w:tcPr>
          <w:p w:rsidR="00801B69" w:rsidRPr="004879F6" w:rsidRDefault="00801B69" w:rsidP="00801B69">
            <w:pPr>
              <w:numPr>
                <w:ilvl w:val="0"/>
                <w:numId w:val="16"/>
              </w:numPr>
              <w:spacing w:after="0" w:line="240" w:lineRule="auto"/>
              <w:rPr>
                <w:rFonts w:ascii="Times New Roman" w:hAnsi="Times New Roman" w:cs="Times New Roman"/>
                <w:sz w:val="20"/>
              </w:rPr>
            </w:pPr>
            <w:r w:rsidRPr="004879F6">
              <w:rPr>
                <w:rFonts w:ascii="Times New Roman" w:hAnsi="Times New Roman" w:cs="Times New Roman"/>
                <w:sz w:val="20"/>
              </w:rPr>
              <w:t>Eingriffe an Colon und Rektum</w:t>
            </w:r>
          </w:p>
        </w:tc>
        <w:tc>
          <w:tcPr>
            <w:tcW w:w="1512"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10</w:t>
            </w:r>
          </w:p>
        </w:tc>
      </w:tr>
      <w:tr w:rsidR="00801B69" w:rsidRPr="004879F6" w:rsidTr="00267BCC">
        <w:tc>
          <w:tcPr>
            <w:tcW w:w="8014" w:type="dxa"/>
            <w:shd w:val="clear" w:color="auto" w:fill="auto"/>
            <w:tcMar>
              <w:top w:w="57" w:type="dxa"/>
              <w:left w:w="284" w:type="dxa"/>
              <w:bottom w:w="57" w:type="dxa"/>
            </w:tcMar>
          </w:tcPr>
          <w:p w:rsidR="00801B69" w:rsidRPr="004879F6" w:rsidRDefault="00801B69" w:rsidP="00801B69">
            <w:pPr>
              <w:numPr>
                <w:ilvl w:val="0"/>
                <w:numId w:val="16"/>
              </w:numPr>
              <w:spacing w:after="0" w:line="240" w:lineRule="auto"/>
              <w:rPr>
                <w:rFonts w:ascii="Times New Roman" w:hAnsi="Times New Roman" w:cs="Times New Roman"/>
                <w:sz w:val="20"/>
              </w:rPr>
            </w:pPr>
            <w:r w:rsidRPr="004879F6">
              <w:rPr>
                <w:rFonts w:ascii="Times New Roman" w:hAnsi="Times New Roman" w:cs="Times New Roman"/>
                <w:sz w:val="20"/>
              </w:rPr>
              <w:t>Eingriffe an Dünndarm und Peritoneum</w:t>
            </w:r>
          </w:p>
        </w:tc>
        <w:tc>
          <w:tcPr>
            <w:tcW w:w="1512"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5</w:t>
            </w:r>
          </w:p>
        </w:tc>
      </w:tr>
      <w:tr w:rsidR="00801B69" w:rsidRPr="004879F6" w:rsidTr="00267BCC">
        <w:tc>
          <w:tcPr>
            <w:tcW w:w="8014" w:type="dxa"/>
            <w:shd w:val="clear" w:color="auto" w:fill="auto"/>
            <w:tcMar>
              <w:top w:w="57" w:type="dxa"/>
              <w:left w:w="284" w:type="dxa"/>
              <w:bottom w:w="57" w:type="dxa"/>
            </w:tcMar>
          </w:tcPr>
          <w:p w:rsidR="00801B69" w:rsidRPr="004879F6" w:rsidRDefault="00801B69" w:rsidP="00801B69">
            <w:pPr>
              <w:numPr>
                <w:ilvl w:val="0"/>
                <w:numId w:val="16"/>
              </w:numPr>
              <w:spacing w:after="0" w:line="240" w:lineRule="auto"/>
              <w:rPr>
                <w:rFonts w:ascii="Times New Roman" w:hAnsi="Times New Roman" w:cs="Times New Roman"/>
                <w:sz w:val="20"/>
              </w:rPr>
            </w:pPr>
            <w:r w:rsidRPr="004879F6">
              <w:rPr>
                <w:rFonts w:ascii="Times New Roman" w:hAnsi="Times New Roman" w:cs="Times New Roman"/>
                <w:sz w:val="20"/>
              </w:rPr>
              <w:t>Regionale Lymphadenektomie</w:t>
            </w:r>
          </w:p>
        </w:tc>
        <w:tc>
          <w:tcPr>
            <w:tcW w:w="1512"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c>
          <w:tcPr>
            <w:tcW w:w="8014" w:type="dxa"/>
            <w:shd w:val="clear" w:color="auto" w:fill="auto"/>
            <w:tcMar>
              <w:top w:w="57" w:type="dxa"/>
              <w:left w:w="284" w:type="dxa"/>
              <w:bottom w:w="57" w:type="dxa"/>
            </w:tcMar>
          </w:tcPr>
          <w:p w:rsidR="00801B69" w:rsidRPr="004879F6" w:rsidRDefault="00801B69" w:rsidP="00801B69">
            <w:pPr>
              <w:numPr>
                <w:ilvl w:val="0"/>
                <w:numId w:val="16"/>
              </w:numPr>
              <w:spacing w:after="0" w:line="240" w:lineRule="auto"/>
              <w:rPr>
                <w:rFonts w:ascii="Times New Roman" w:hAnsi="Times New Roman" w:cs="Times New Roman"/>
                <w:sz w:val="20"/>
              </w:rPr>
            </w:pPr>
            <w:r w:rsidRPr="004879F6">
              <w:rPr>
                <w:rFonts w:ascii="Times New Roman" w:hAnsi="Times New Roman" w:cs="Times New Roman"/>
                <w:sz w:val="20"/>
              </w:rPr>
              <w:t>Eingriffe an der Schilddrüse</w:t>
            </w:r>
          </w:p>
        </w:tc>
        <w:tc>
          <w:tcPr>
            <w:tcW w:w="1512"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bl>
    <w:p w:rsidR="00801B69" w:rsidRPr="004879F6" w:rsidRDefault="00801B69" w:rsidP="00801B69">
      <w:pPr>
        <w:tabs>
          <w:tab w:val="right" w:leader="dot" w:pos="10093"/>
        </w:tabs>
        <w:spacing w:after="0" w:line="320" w:lineRule="atLeast"/>
        <w:rPr>
          <w:rFonts w:ascii="Times New Roman" w:eastAsia="Times New Roman" w:hAnsi="Times New Roman" w:cs="Times New Roman"/>
          <w:sz w:val="20"/>
          <w:szCs w:val="20"/>
          <w:lang w:val="de-DE" w:eastAsia="de-DE"/>
        </w:rPr>
      </w:pPr>
    </w:p>
    <w:p w:rsidR="00801B69" w:rsidRPr="004879F6" w:rsidRDefault="00801B69" w:rsidP="00801B69">
      <w:pPr>
        <w:spacing w:after="0" w:line="240" w:lineRule="atLeast"/>
        <w:rPr>
          <w:rFonts w:ascii="Times New Roman" w:hAnsi="Times New Roman" w:cs="Times New Roman"/>
          <w:b/>
          <w:strike/>
          <w:sz w:val="20"/>
          <w:szCs w:val="20"/>
        </w:rPr>
      </w:pPr>
    </w:p>
    <w:p w:rsidR="00801B69" w:rsidRPr="004879F6" w:rsidRDefault="00801B69" w:rsidP="00801B69">
      <w:pPr>
        <w:spacing w:after="0" w:line="240" w:lineRule="atLeast"/>
        <w:jc w:val="center"/>
        <w:rPr>
          <w:rFonts w:ascii="Times New Roman" w:hAnsi="Times New Roman" w:cs="Times New Roman"/>
          <w:b/>
          <w:sz w:val="20"/>
        </w:rPr>
      </w:pPr>
      <w:r w:rsidRPr="004879F6">
        <w:rPr>
          <w:rFonts w:ascii="Times New Roman" w:hAnsi="Times New Roman"/>
          <w:sz w:val="20"/>
        </w:rPr>
        <w:br w:type="page"/>
      </w:r>
      <w:r w:rsidRPr="004879F6">
        <w:rPr>
          <w:rFonts w:ascii="Times New Roman" w:hAnsi="Times New Roman" w:cs="Times New Roman"/>
          <w:b/>
          <w:sz w:val="20"/>
        </w:rPr>
        <w:lastRenderedPageBreak/>
        <w:t>Spezialgebiet: Endokrine Chirurgie</w:t>
      </w:r>
    </w:p>
    <w:p w:rsidR="00801B69" w:rsidRPr="004879F6" w:rsidRDefault="00801B69" w:rsidP="00801B69">
      <w:pPr>
        <w:spacing w:after="0"/>
        <w:jc w:val="center"/>
        <w:rPr>
          <w:rFonts w:ascii="Times New Roman" w:hAnsi="Times New Roman" w:cs="Times New Roman"/>
          <w:b/>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8"/>
        <w:gridCol w:w="1488"/>
      </w:tblGrid>
      <w:tr w:rsidR="00801B69" w:rsidRPr="004879F6" w:rsidTr="00267BCC">
        <w:trPr>
          <w:cantSplit/>
        </w:trPr>
        <w:tc>
          <w:tcPr>
            <w:tcW w:w="9526" w:type="dxa"/>
            <w:gridSpan w:val="2"/>
            <w:shd w:val="clear" w:color="auto" w:fill="auto"/>
            <w:tcMar>
              <w:top w:w="57" w:type="dxa"/>
              <w:left w:w="284" w:type="dxa"/>
              <w:bottom w:w="57" w:type="dxa"/>
            </w:tcMar>
          </w:tcPr>
          <w:p w:rsidR="00801B69" w:rsidRPr="004879F6" w:rsidRDefault="00801B69" w:rsidP="00267BCC">
            <w:pPr>
              <w:spacing w:after="0"/>
              <w:rPr>
                <w:rFonts w:ascii="Times New Roman" w:hAnsi="Times New Roman" w:cs="Times New Roman"/>
                <w:b/>
                <w:sz w:val="20"/>
              </w:rPr>
            </w:pPr>
            <w:r w:rsidRPr="004879F6">
              <w:rPr>
                <w:rFonts w:ascii="Times New Roman" w:hAnsi="Times New Roman" w:cs="Times New Roman"/>
                <w:sz w:val="20"/>
              </w:rPr>
              <w:t>S</w:t>
            </w:r>
            <w:r w:rsidRPr="004879F6">
              <w:rPr>
                <w:rFonts w:ascii="Times New Roman" w:hAnsi="Times New Roman" w:cs="Times New Roman"/>
                <w:sz w:val="20"/>
                <w:lang w:eastAsia="de-DE"/>
              </w:rPr>
              <w:t>pezialgebiet zur Vertiefung der Ausbildung in der Diagnostik und chirurgischen Therapie von Erkrankungen der endokrinen Drüsen. Es umfasst vertiefte Kenntnisse im Sinne einer umfassenden Kenntnis der Ätiopathogenese und Klinik dieser Erkrankungen und die entsprechende Kenntnis und Erfahrung aller diagnostischen und differentialdiagnostischen Schritte bei Erkrankungen der endokrinen Drüsen sowie die Vertiefung der chirurgischen Fertigkeiten, der prä-, peri- und postoperativen Patientinnen- und Patientenbetreuung und die Besonderheiten des perioperativen Monitorings sowie die Therapie von akuten Komplikationen.</w:t>
            </w:r>
          </w:p>
        </w:tc>
      </w:tr>
      <w:tr w:rsidR="00801B69" w:rsidRPr="004879F6" w:rsidTr="00267BCC">
        <w:trPr>
          <w:cantSplit/>
        </w:trPr>
        <w:tc>
          <w:tcPr>
            <w:tcW w:w="8038" w:type="dxa"/>
            <w:shd w:val="clear" w:color="auto" w:fill="auto"/>
            <w:tcMar>
              <w:top w:w="57" w:type="dxa"/>
              <w:left w:w="284" w:type="dxa"/>
              <w:bottom w:w="57" w:type="dxa"/>
            </w:tcMar>
            <w:hideMark/>
          </w:tcPr>
          <w:p w:rsidR="00801B69" w:rsidRPr="004879F6" w:rsidRDefault="00801B69" w:rsidP="00267BCC">
            <w:pPr>
              <w:tabs>
                <w:tab w:val="left" w:pos="425"/>
              </w:tabs>
              <w:spacing w:after="0"/>
              <w:rPr>
                <w:rFonts w:ascii="Times New Roman" w:hAnsi="Times New Roman" w:cs="Times New Roman"/>
                <w:b/>
                <w:sz w:val="20"/>
              </w:rPr>
            </w:pPr>
            <w:r w:rsidRPr="004879F6">
              <w:rPr>
                <w:rFonts w:ascii="Times New Roman" w:hAnsi="Times New Roman" w:cs="Times New Roman"/>
                <w:b/>
                <w:sz w:val="20"/>
              </w:rPr>
              <w:t>C)</w:t>
            </w:r>
            <w:r w:rsidRPr="004879F6">
              <w:rPr>
                <w:rFonts w:ascii="Times New Roman" w:hAnsi="Times New Roman" w:cs="Times New Roman"/>
                <w:b/>
                <w:sz w:val="20"/>
              </w:rPr>
              <w:tab/>
              <w:t>Fertigkeiten</w:t>
            </w:r>
          </w:p>
        </w:tc>
        <w:tc>
          <w:tcPr>
            <w:tcW w:w="1488"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b/>
                <w:sz w:val="20"/>
              </w:rPr>
            </w:pPr>
            <w:r w:rsidRPr="004879F6">
              <w:rPr>
                <w:rFonts w:ascii="Times New Roman" w:hAnsi="Times New Roman" w:cs="Times New Roman"/>
                <w:b/>
                <w:sz w:val="20"/>
              </w:rPr>
              <w:t>Richtzahl</w:t>
            </w:r>
          </w:p>
        </w:tc>
      </w:tr>
      <w:tr w:rsidR="00801B69" w:rsidRPr="004879F6" w:rsidTr="00267BCC">
        <w:trPr>
          <w:cantSplit/>
        </w:trPr>
        <w:tc>
          <w:tcPr>
            <w:tcW w:w="8038" w:type="dxa"/>
            <w:shd w:val="clear" w:color="auto" w:fill="auto"/>
            <w:tcMar>
              <w:top w:w="57" w:type="dxa"/>
              <w:left w:w="284" w:type="dxa"/>
              <w:bottom w:w="57" w:type="dxa"/>
            </w:tcMar>
            <w:hideMark/>
          </w:tcPr>
          <w:p w:rsidR="00801B69" w:rsidRPr="004879F6" w:rsidRDefault="00801B69" w:rsidP="00801B69">
            <w:pPr>
              <w:numPr>
                <w:ilvl w:val="0"/>
                <w:numId w:val="4"/>
              </w:numPr>
              <w:spacing w:after="0" w:line="240" w:lineRule="auto"/>
              <w:ind w:left="425" w:hanging="425"/>
              <w:rPr>
                <w:rFonts w:ascii="Times New Roman" w:hAnsi="Times New Roman" w:cs="Times New Roman"/>
                <w:b/>
                <w:sz w:val="20"/>
                <w:lang w:val="de-DE" w:eastAsia="de-DE"/>
              </w:rPr>
            </w:pPr>
            <w:r w:rsidRPr="004879F6">
              <w:rPr>
                <w:rFonts w:ascii="Times New Roman" w:hAnsi="Times New Roman" w:cs="Times New Roman"/>
                <w:sz w:val="20"/>
              </w:rPr>
              <w:t xml:space="preserve">Operationen an der Schilddrüse und/oder den Nebenschilddrüsen, gegebenenfalls mit Autotransplantation mit Darstellung der Stimmbandnerven inkl. Neuromonitoring </w:t>
            </w:r>
          </w:p>
        </w:tc>
        <w:tc>
          <w:tcPr>
            <w:tcW w:w="1488"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25</w:t>
            </w:r>
          </w:p>
        </w:tc>
      </w:tr>
      <w:tr w:rsidR="00801B69" w:rsidRPr="004879F6" w:rsidTr="00267BCC">
        <w:trPr>
          <w:cantSplit/>
        </w:trPr>
        <w:tc>
          <w:tcPr>
            <w:tcW w:w="8038" w:type="dxa"/>
            <w:shd w:val="clear" w:color="auto" w:fill="auto"/>
            <w:tcMar>
              <w:top w:w="57" w:type="dxa"/>
              <w:left w:w="284" w:type="dxa"/>
              <w:bottom w:w="57" w:type="dxa"/>
            </w:tcMar>
          </w:tcPr>
          <w:p w:rsidR="00801B69" w:rsidRPr="004879F6" w:rsidRDefault="00801B69" w:rsidP="00801B69">
            <w:pPr>
              <w:numPr>
                <w:ilvl w:val="0"/>
                <w:numId w:val="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Eingriffe an der Schilddrüse bei malignen Erkrankungen</w:t>
            </w:r>
          </w:p>
        </w:tc>
        <w:tc>
          <w:tcPr>
            <w:tcW w:w="1488"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trike/>
                <w:sz w:val="20"/>
              </w:rPr>
            </w:pPr>
            <w:r w:rsidRPr="004879F6">
              <w:rPr>
                <w:rFonts w:ascii="Times New Roman" w:hAnsi="Times New Roman" w:cs="Times New Roman"/>
                <w:color w:val="1F497D"/>
                <w:sz w:val="20"/>
              </w:rPr>
              <w:t>3</w:t>
            </w:r>
          </w:p>
        </w:tc>
      </w:tr>
      <w:tr w:rsidR="00801B69" w:rsidRPr="004879F6" w:rsidTr="00267BCC">
        <w:trPr>
          <w:cantSplit/>
        </w:trPr>
        <w:tc>
          <w:tcPr>
            <w:tcW w:w="8038" w:type="dxa"/>
            <w:shd w:val="clear" w:color="auto" w:fill="auto"/>
            <w:tcMar>
              <w:top w:w="57" w:type="dxa"/>
              <w:left w:w="284" w:type="dxa"/>
              <w:bottom w:w="57" w:type="dxa"/>
            </w:tcMar>
          </w:tcPr>
          <w:p w:rsidR="00801B69" w:rsidRPr="004879F6" w:rsidRDefault="00801B69" w:rsidP="00801B69">
            <w:pPr>
              <w:numPr>
                <w:ilvl w:val="0"/>
                <w:numId w:val="4"/>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Operation an den Nebennieren bei jeder Erkrankung</w:t>
            </w:r>
          </w:p>
        </w:tc>
        <w:tc>
          <w:tcPr>
            <w:tcW w:w="1488"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rPr>
          <w:cantSplit/>
        </w:trPr>
        <w:tc>
          <w:tcPr>
            <w:tcW w:w="8038" w:type="dxa"/>
            <w:shd w:val="clear" w:color="auto" w:fill="auto"/>
            <w:tcMar>
              <w:top w:w="57" w:type="dxa"/>
              <w:left w:w="284" w:type="dxa"/>
              <w:bottom w:w="57" w:type="dxa"/>
            </w:tcMar>
          </w:tcPr>
          <w:p w:rsidR="00801B69" w:rsidRPr="004879F6" w:rsidRDefault="00801B69" w:rsidP="00801B69">
            <w:pPr>
              <w:numPr>
                <w:ilvl w:val="0"/>
                <w:numId w:val="4"/>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rPr>
              <w:t>Operationen</w:t>
            </w:r>
            <w:r w:rsidRPr="004879F6">
              <w:rPr>
                <w:rFonts w:ascii="Times New Roman" w:hAnsi="Times New Roman" w:cs="Times New Roman"/>
                <w:sz w:val="20"/>
                <w:szCs w:val="20"/>
              </w:rPr>
              <w:t xml:space="preserve"> neuroendokriner gastro-entero-pankreatischer Tumoren (mit/ohne Hormonüberproduktion)</w:t>
            </w:r>
          </w:p>
        </w:tc>
        <w:tc>
          <w:tcPr>
            <w:tcW w:w="1488"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bl>
    <w:p w:rsidR="00801B69" w:rsidRPr="004879F6" w:rsidRDefault="00801B69" w:rsidP="00801B69">
      <w:pPr>
        <w:tabs>
          <w:tab w:val="right" w:leader="dot" w:pos="10093"/>
        </w:tabs>
        <w:spacing w:after="0" w:line="360" w:lineRule="auto"/>
        <w:rPr>
          <w:rFonts w:ascii="Times New Roman" w:eastAsia="Times New Roman" w:hAnsi="Times New Roman" w:cs="Times New Roman"/>
          <w:sz w:val="20"/>
          <w:szCs w:val="20"/>
          <w:lang w:val="de-DE" w:eastAsia="de-DE"/>
        </w:rPr>
      </w:pPr>
    </w:p>
    <w:p w:rsidR="00801B69" w:rsidRPr="004879F6" w:rsidRDefault="00801B69" w:rsidP="00801B69">
      <w:pPr>
        <w:spacing w:after="0"/>
        <w:jc w:val="center"/>
        <w:rPr>
          <w:rFonts w:ascii="Times New Roman" w:hAnsi="Times New Roman" w:cs="Times New Roman"/>
          <w:b/>
          <w:sz w:val="20"/>
        </w:rPr>
      </w:pPr>
    </w:p>
    <w:p w:rsidR="00801B69" w:rsidRPr="004879F6" w:rsidRDefault="00801B69" w:rsidP="00801B69">
      <w:pPr>
        <w:spacing w:after="0" w:line="240" w:lineRule="atLeast"/>
        <w:jc w:val="center"/>
        <w:rPr>
          <w:rFonts w:ascii="Times New Roman" w:hAnsi="Times New Roman" w:cs="Times New Roman"/>
          <w:b/>
          <w:sz w:val="20"/>
        </w:rPr>
      </w:pPr>
      <w:r w:rsidRPr="004879F6">
        <w:rPr>
          <w:rFonts w:ascii="Times New Roman" w:hAnsi="Times New Roman"/>
          <w:sz w:val="20"/>
        </w:rPr>
        <w:br w:type="page"/>
      </w:r>
      <w:r w:rsidRPr="004879F6">
        <w:rPr>
          <w:rFonts w:ascii="Times New Roman" w:hAnsi="Times New Roman" w:cs="Times New Roman"/>
          <w:b/>
          <w:sz w:val="20"/>
        </w:rPr>
        <w:lastRenderedPageBreak/>
        <w:t>Spezialgebiet: Endoskopie und gastrointestinale Funktionsdiagnostik</w:t>
      </w:r>
    </w:p>
    <w:p w:rsidR="00801B69" w:rsidRPr="004879F6" w:rsidRDefault="00801B69" w:rsidP="00801B69">
      <w:pPr>
        <w:spacing w:after="0"/>
        <w:jc w:val="center"/>
        <w:rPr>
          <w:rFonts w:ascii="Times New Roman" w:hAnsi="Times New Roman" w:cs="Times New Roman"/>
          <w:b/>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4"/>
        <w:gridCol w:w="1512"/>
      </w:tblGrid>
      <w:tr w:rsidR="00801B69" w:rsidRPr="004879F6" w:rsidTr="00267BCC">
        <w:trPr>
          <w:cantSplit/>
        </w:trPr>
        <w:tc>
          <w:tcPr>
            <w:tcW w:w="9526" w:type="dxa"/>
            <w:gridSpan w:val="2"/>
            <w:shd w:val="clear" w:color="auto" w:fill="auto"/>
            <w:tcMar>
              <w:top w:w="57" w:type="dxa"/>
              <w:left w:w="284" w:type="dxa"/>
              <w:bottom w:w="57" w:type="dxa"/>
            </w:tcMar>
          </w:tcPr>
          <w:p w:rsidR="00801B69" w:rsidRPr="004879F6" w:rsidRDefault="00801B69" w:rsidP="00267BCC">
            <w:pPr>
              <w:spacing w:after="0"/>
              <w:rPr>
                <w:rFonts w:ascii="Times New Roman" w:hAnsi="Times New Roman" w:cs="Times New Roman"/>
                <w:b/>
                <w:sz w:val="20"/>
              </w:rPr>
            </w:pPr>
            <w:r w:rsidRPr="004879F6">
              <w:rPr>
                <w:rFonts w:ascii="Times New Roman" w:hAnsi="Times New Roman" w:cs="Times New Roman"/>
                <w:sz w:val="20"/>
                <w:lang w:eastAsia="de-DE"/>
              </w:rPr>
              <w:t xml:space="preserve">Spezialgebiet zur Vertiefung der Ausbildung in der endoskopischen Diagnostik inklusive der endoskopischen Intervention, allfällig durchführbarer Funktionstests und der Analgosedierung zur Durchführung von endoskopischen Untersuchungen. Es berücksichtigt die vertiefte Kenntnis der endoskopisch zu diagnostizierenden Erkrankungen und die endoskopische Behandlungsmöglichkeit dieser Erkrankungen inklusive der Behandlung von akuten Komplikationen sowie eine entsprechende Gerätekunde und die hygienischen Besonderheiten. </w:t>
            </w:r>
          </w:p>
        </w:tc>
      </w:tr>
      <w:tr w:rsidR="00801B69" w:rsidRPr="004879F6" w:rsidTr="00267BCC">
        <w:trPr>
          <w:cantSplit/>
        </w:trPr>
        <w:tc>
          <w:tcPr>
            <w:tcW w:w="8014" w:type="dxa"/>
            <w:shd w:val="clear" w:color="auto" w:fill="auto"/>
            <w:tcMar>
              <w:top w:w="57" w:type="dxa"/>
              <w:left w:w="284" w:type="dxa"/>
              <w:bottom w:w="57" w:type="dxa"/>
            </w:tcMar>
            <w:hideMark/>
          </w:tcPr>
          <w:p w:rsidR="00801B69" w:rsidRPr="004879F6" w:rsidRDefault="00801B69" w:rsidP="00267BCC">
            <w:pPr>
              <w:tabs>
                <w:tab w:val="left" w:pos="425"/>
              </w:tabs>
              <w:spacing w:after="0"/>
              <w:rPr>
                <w:rFonts w:ascii="Times New Roman" w:hAnsi="Times New Roman" w:cs="Times New Roman"/>
                <w:b/>
                <w:sz w:val="20"/>
              </w:rPr>
            </w:pPr>
            <w:r w:rsidRPr="004879F6">
              <w:rPr>
                <w:rFonts w:ascii="Times New Roman" w:hAnsi="Times New Roman" w:cs="Times New Roman"/>
                <w:b/>
                <w:sz w:val="20"/>
              </w:rPr>
              <w:t xml:space="preserve">Fertigkeiten </w:t>
            </w:r>
          </w:p>
        </w:tc>
        <w:tc>
          <w:tcPr>
            <w:tcW w:w="1512"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b/>
                <w:sz w:val="20"/>
              </w:rPr>
            </w:pPr>
            <w:r w:rsidRPr="004879F6">
              <w:rPr>
                <w:rFonts w:ascii="Times New Roman" w:hAnsi="Times New Roman" w:cs="Times New Roman"/>
                <w:b/>
                <w:sz w:val="20"/>
              </w:rPr>
              <w:t>Richtzahl</w:t>
            </w:r>
          </w:p>
        </w:tc>
      </w:tr>
      <w:tr w:rsidR="00801B69" w:rsidRPr="004879F6" w:rsidTr="00267BCC">
        <w:trPr>
          <w:cantSplit/>
        </w:trPr>
        <w:tc>
          <w:tcPr>
            <w:tcW w:w="8014" w:type="dxa"/>
            <w:shd w:val="clear" w:color="auto" w:fill="auto"/>
            <w:tcMar>
              <w:top w:w="57" w:type="dxa"/>
              <w:left w:w="284" w:type="dxa"/>
              <w:bottom w:w="57" w:type="dxa"/>
            </w:tcMar>
          </w:tcPr>
          <w:p w:rsidR="00801B69" w:rsidRPr="004879F6" w:rsidRDefault="00801B69" w:rsidP="00801B69">
            <w:pPr>
              <w:numPr>
                <w:ilvl w:val="0"/>
                <w:numId w:val="9"/>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Diagnostische und therapeutische Endoskopie:</w:t>
            </w:r>
          </w:p>
        </w:tc>
        <w:tc>
          <w:tcPr>
            <w:tcW w:w="1512"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rPr>
          <w:cantSplit/>
        </w:trPr>
        <w:tc>
          <w:tcPr>
            <w:tcW w:w="8014" w:type="dxa"/>
            <w:shd w:val="clear" w:color="auto" w:fill="auto"/>
            <w:tcMar>
              <w:top w:w="57" w:type="dxa"/>
              <w:left w:w="284" w:type="dxa"/>
              <w:bottom w:w="57" w:type="dxa"/>
            </w:tcMar>
          </w:tcPr>
          <w:p w:rsidR="00801B69" w:rsidRPr="004879F6" w:rsidRDefault="00801B69" w:rsidP="00801B69">
            <w:pPr>
              <w:numPr>
                <w:ilvl w:val="0"/>
                <w:numId w:val="8"/>
              </w:numPr>
              <w:spacing w:after="0" w:line="240" w:lineRule="auto"/>
              <w:ind w:hanging="295"/>
              <w:rPr>
                <w:rFonts w:ascii="Times New Roman" w:hAnsi="Times New Roman" w:cs="Times New Roman"/>
                <w:sz w:val="20"/>
              </w:rPr>
            </w:pPr>
            <w:r w:rsidRPr="004879F6">
              <w:rPr>
                <w:rFonts w:ascii="Times New Roman" w:hAnsi="Times New Roman" w:cs="Times New Roman"/>
                <w:sz w:val="20"/>
              </w:rPr>
              <w:t>Ösophagogastroduodenoskopien</w:t>
            </w:r>
          </w:p>
        </w:tc>
        <w:tc>
          <w:tcPr>
            <w:tcW w:w="1512"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 xml:space="preserve">200 </w:t>
            </w:r>
          </w:p>
        </w:tc>
      </w:tr>
      <w:tr w:rsidR="00801B69" w:rsidRPr="004879F6" w:rsidTr="00267BCC">
        <w:trPr>
          <w:cantSplit/>
        </w:trPr>
        <w:tc>
          <w:tcPr>
            <w:tcW w:w="8014" w:type="dxa"/>
            <w:shd w:val="clear" w:color="auto" w:fill="auto"/>
            <w:tcMar>
              <w:top w:w="57" w:type="dxa"/>
              <w:left w:w="284" w:type="dxa"/>
              <w:bottom w:w="57" w:type="dxa"/>
            </w:tcMar>
          </w:tcPr>
          <w:p w:rsidR="00801B69" w:rsidRPr="004879F6" w:rsidRDefault="00801B69" w:rsidP="00801B69">
            <w:pPr>
              <w:numPr>
                <w:ilvl w:val="0"/>
                <w:numId w:val="18"/>
              </w:numPr>
              <w:spacing w:after="0" w:line="240" w:lineRule="auto"/>
              <w:ind w:hanging="296"/>
              <w:rPr>
                <w:rFonts w:ascii="Times New Roman" w:hAnsi="Times New Roman" w:cs="Times New Roman"/>
                <w:sz w:val="20"/>
              </w:rPr>
            </w:pPr>
            <w:r w:rsidRPr="004879F6">
              <w:rPr>
                <w:rFonts w:ascii="Times New Roman" w:hAnsi="Times New Roman" w:cs="Times New Roman"/>
                <w:sz w:val="20"/>
              </w:rPr>
              <w:t xml:space="preserve">hohe Koloskopien </w:t>
            </w:r>
          </w:p>
        </w:tc>
        <w:tc>
          <w:tcPr>
            <w:tcW w:w="1512"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220</w:t>
            </w:r>
          </w:p>
        </w:tc>
      </w:tr>
      <w:tr w:rsidR="00801B69" w:rsidRPr="004879F6" w:rsidTr="00267BCC">
        <w:trPr>
          <w:cantSplit/>
        </w:trPr>
        <w:tc>
          <w:tcPr>
            <w:tcW w:w="8014" w:type="dxa"/>
            <w:shd w:val="clear" w:color="auto" w:fill="auto"/>
            <w:tcMar>
              <w:top w:w="57" w:type="dxa"/>
              <w:left w:w="284" w:type="dxa"/>
              <w:bottom w:w="57" w:type="dxa"/>
            </w:tcMar>
          </w:tcPr>
          <w:p w:rsidR="00801B69" w:rsidRPr="004879F6" w:rsidRDefault="00801B69" w:rsidP="00801B69">
            <w:pPr>
              <w:numPr>
                <w:ilvl w:val="0"/>
                <w:numId w:val="18"/>
              </w:numPr>
              <w:spacing w:after="0" w:line="240" w:lineRule="auto"/>
              <w:ind w:hanging="296"/>
              <w:rPr>
                <w:rFonts w:ascii="Times New Roman" w:hAnsi="Times New Roman" w:cs="Times New Roman"/>
                <w:sz w:val="20"/>
              </w:rPr>
            </w:pPr>
            <w:r w:rsidRPr="004879F6">
              <w:rPr>
                <w:rFonts w:ascii="Times New Roman" w:hAnsi="Times New Roman" w:cs="Times New Roman"/>
                <w:sz w:val="20"/>
              </w:rPr>
              <w:t xml:space="preserve">Schlingenpolypektomien </w:t>
            </w:r>
          </w:p>
        </w:tc>
        <w:tc>
          <w:tcPr>
            <w:tcW w:w="1512"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50</w:t>
            </w:r>
          </w:p>
        </w:tc>
      </w:tr>
      <w:tr w:rsidR="00801B69" w:rsidRPr="004879F6" w:rsidTr="00267BCC">
        <w:trPr>
          <w:cantSplit/>
        </w:trPr>
        <w:tc>
          <w:tcPr>
            <w:tcW w:w="8014" w:type="dxa"/>
            <w:shd w:val="clear" w:color="auto" w:fill="auto"/>
            <w:tcMar>
              <w:top w:w="57" w:type="dxa"/>
              <w:left w:w="284" w:type="dxa"/>
              <w:bottom w:w="57" w:type="dxa"/>
            </w:tcMar>
          </w:tcPr>
          <w:p w:rsidR="00801B69" w:rsidRPr="004879F6" w:rsidRDefault="00801B69" w:rsidP="00801B69">
            <w:pPr>
              <w:numPr>
                <w:ilvl w:val="0"/>
                <w:numId w:val="18"/>
              </w:numPr>
              <w:spacing w:after="0" w:line="240" w:lineRule="auto"/>
              <w:ind w:hanging="296"/>
              <w:rPr>
                <w:rFonts w:ascii="Times New Roman" w:hAnsi="Times New Roman" w:cs="Times New Roman"/>
                <w:sz w:val="20"/>
              </w:rPr>
            </w:pPr>
            <w:r w:rsidRPr="004879F6">
              <w:rPr>
                <w:rFonts w:ascii="Times New Roman" w:hAnsi="Times New Roman" w:cs="Times New Roman"/>
                <w:sz w:val="20"/>
              </w:rPr>
              <w:t xml:space="preserve">endoskopische Therapien von Blutungen aus dem Gastrointestinaltrakt </w:t>
            </w:r>
          </w:p>
        </w:tc>
        <w:tc>
          <w:tcPr>
            <w:tcW w:w="1512"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30</w:t>
            </w:r>
          </w:p>
        </w:tc>
      </w:tr>
      <w:tr w:rsidR="00801B69" w:rsidRPr="004879F6" w:rsidTr="00267BCC">
        <w:trPr>
          <w:cantSplit/>
        </w:trPr>
        <w:tc>
          <w:tcPr>
            <w:tcW w:w="8014" w:type="dxa"/>
            <w:shd w:val="clear" w:color="auto" w:fill="auto"/>
            <w:tcMar>
              <w:top w:w="57" w:type="dxa"/>
              <w:left w:w="284" w:type="dxa"/>
              <w:bottom w:w="57" w:type="dxa"/>
            </w:tcMar>
          </w:tcPr>
          <w:p w:rsidR="00801B69" w:rsidRPr="004879F6" w:rsidRDefault="00801B69" w:rsidP="00801B69">
            <w:pPr>
              <w:numPr>
                <w:ilvl w:val="0"/>
                <w:numId w:val="18"/>
              </w:numPr>
              <w:spacing w:after="0" w:line="240" w:lineRule="auto"/>
              <w:ind w:hanging="296"/>
              <w:rPr>
                <w:rFonts w:ascii="Times New Roman" w:hAnsi="Times New Roman" w:cs="Times New Roman"/>
                <w:sz w:val="20"/>
              </w:rPr>
            </w:pPr>
            <w:r w:rsidRPr="004879F6">
              <w:rPr>
                <w:rFonts w:ascii="Times New Roman" w:hAnsi="Times New Roman" w:cs="Times New Roman"/>
                <w:sz w:val="20"/>
              </w:rPr>
              <w:t xml:space="preserve">PEG-Sonden </w:t>
            </w:r>
          </w:p>
        </w:tc>
        <w:tc>
          <w:tcPr>
            <w:tcW w:w="1512"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5</w:t>
            </w:r>
          </w:p>
        </w:tc>
      </w:tr>
      <w:tr w:rsidR="00801B69" w:rsidRPr="004879F6" w:rsidTr="00267BCC">
        <w:trPr>
          <w:cantSplit/>
        </w:trPr>
        <w:tc>
          <w:tcPr>
            <w:tcW w:w="8014" w:type="dxa"/>
            <w:shd w:val="clear" w:color="auto" w:fill="auto"/>
            <w:tcMar>
              <w:top w:w="57" w:type="dxa"/>
              <w:left w:w="284" w:type="dxa"/>
              <w:bottom w:w="57" w:type="dxa"/>
            </w:tcMar>
            <w:hideMark/>
          </w:tcPr>
          <w:p w:rsidR="00801B69" w:rsidRPr="004879F6" w:rsidRDefault="00801B69" w:rsidP="00801B69">
            <w:pPr>
              <w:numPr>
                <w:ilvl w:val="0"/>
                <w:numId w:val="9"/>
              </w:numPr>
              <w:spacing w:after="0" w:line="240" w:lineRule="auto"/>
              <w:ind w:left="425" w:hanging="425"/>
              <w:rPr>
                <w:rFonts w:ascii="Times New Roman" w:hAnsi="Times New Roman" w:cs="Times New Roman"/>
                <w:sz w:val="20"/>
              </w:rPr>
            </w:pPr>
            <w:r w:rsidRPr="004879F6">
              <w:rPr>
                <w:rFonts w:ascii="Times New Roman" w:hAnsi="Times New Roman" w:cs="Times New Roman"/>
                <w:sz w:val="20"/>
              </w:rPr>
              <w:t>Allfällig ERCP, Papillotomie, Dilatationsverfahren, Steinextraktion und Legen von Kunststoffendoprothesen bzw. von selbstexpandierbaren Metallprothesen im pankreatobiliären System sowie im Bereich des Gastrointestinaltraktes</w:t>
            </w:r>
          </w:p>
        </w:tc>
        <w:tc>
          <w:tcPr>
            <w:tcW w:w="1512"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10</w:t>
            </w:r>
          </w:p>
        </w:tc>
      </w:tr>
      <w:tr w:rsidR="00801B69" w:rsidRPr="004879F6" w:rsidTr="00267BCC">
        <w:trPr>
          <w:cantSplit/>
        </w:trPr>
        <w:tc>
          <w:tcPr>
            <w:tcW w:w="8014" w:type="dxa"/>
            <w:shd w:val="clear" w:color="auto" w:fill="auto"/>
            <w:tcMar>
              <w:top w:w="57" w:type="dxa"/>
              <w:left w:w="284" w:type="dxa"/>
              <w:bottom w:w="57" w:type="dxa"/>
            </w:tcMar>
            <w:hideMark/>
          </w:tcPr>
          <w:p w:rsidR="00801B69" w:rsidRPr="004879F6" w:rsidRDefault="00801B69" w:rsidP="00801B69">
            <w:pPr>
              <w:numPr>
                <w:ilvl w:val="0"/>
                <w:numId w:val="9"/>
              </w:numPr>
              <w:spacing w:after="0" w:line="240" w:lineRule="auto"/>
              <w:rPr>
                <w:rFonts w:ascii="Times New Roman" w:hAnsi="Times New Roman" w:cs="Times New Roman"/>
                <w:sz w:val="20"/>
              </w:rPr>
            </w:pPr>
            <w:r w:rsidRPr="004879F6">
              <w:rPr>
                <w:rFonts w:ascii="Times New Roman" w:hAnsi="Times New Roman" w:cs="Times New Roman"/>
                <w:sz w:val="20"/>
              </w:rPr>
              <w:t>Allfällig Manometrie, pH Metrie</w:t>
            </w:r>
          </w:p>
        </w:tc>
        <w:tc>
          <w:tcPr>
            <w:tcW w:w="1512"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10</w:t>
            </w:r>
          </w:p>
        </w:tc>
      </w:tr>
      <w:tr w:rsidR="00801B69" w:rsidRPr="004879F6" w:rsidTr="00267BCC">
        <w:trPr>
          <w:cantSplit/>
        </w:trPr>
        <w:tc>
          <w:tcPr>
            <w:tcW w:w="8014" w:type="dxa"/>
            <w:shd w:val="clear" w:color="auto" w:fill="auto"/>
            <w:tcMar>
              <w:top w:w="57" w:type="dxa"/>
              <w:left w:w="284" w:type="dxa"/>
              <w:bottom w:w="57" w:type="dxa"/>
            </w:tcMar>
            <w:hideMark/>
          </w:tcPr>
          <w:p w:rsidR="00801B69" w:rsidRPr="004879F6" w:rsidRDefault="00801B69" w:rsidP="00801B69">
            <w:pPr>
              <w:numPr>
                <w:ilvl w:val="0"/>
                <w:numId w:val="9"/>
              </w:numPr>
              <w:spacing w:after="0" w:line="240" w:lineRule="auto"/>
              <w:rPr>
                <w:rFonts w:ascii="Times New Roman" w:hAnsi="Times New Roman" w:cs="Times New Roman"/>
                <w:sz w:val="20"/>
              </w:rPr>
            </w:pPr>
            <w:r w:rsidRPr="004879F6">
              <w:rPr>
                <w:rFonts w:ascii="Times New Roman" w:hAnsi="Times New Roman" w:cs="Times New Roman"/>
                <w:sz w:val="20"/>
              </w:rPr>
              <w:t>Allfällig Endo-Sonographie und endosonographisch gesteuerte Verfahren</w:t>
            </w:r>
          </w:p>
        </w:tc>
        <w:tc>
          <w:tcPr>
            <w:tcW w:w="1512"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10</w:t>
            </w:r>
          </w:p>
        </w:tc>
      </w:tr>
    </w:tbl>
    <w:p w:rsidR="00801B69" w:rsidRPr="004879F6" w:rsidRDefault="00801B69" w:rsidP="00801B69">
      <w:pPr>
        <w:tabs>
          <w:tab w:val="right" w:leader="dot" w:pos="10093"/>
        </w:tabs>
        <w:spacing w:after="0" w:line="240" w:lineRule="auto"/>
        <w:rPr>
          <w:rFonts w:ascii="Times New Roman" w:eastAsia="Times New Roman" w:hAnsi="Times New Roman" w:cs="Times New Roman"/>
          <w:b/>
          <w:sz w:val="20"/>
          <w:szCs w:val="20"/>
          <w:lang w:val="de-DE" w:eastAsia="de-DE"/>
        </w:rPr>
      </w:pPr>
    </w:p>
    <w:p w:rsidR="00801B69" w:rsidRPr="004879F6" w:rsidRDefault="00801B69" w:rsidP="00801B69">
      <w:pPr>
        <w:spacing w:after="0" w:line="240" w:lineRule="atLeast"/>
        <w:jc w:val="center"/>
        <w:rPr>
          <w:rFonts w:ascii="Times New Roman" w:hAnsi="Times New Roman" w:cs="Times New Roman"/>
          <w:b/>
          <w:sz w:val="20"/>
        </w:rPr>
      </w:pPr>
      <w:r w:rsidRPr="004879F6">
        <w:rPr>
          <w:rFonts w:ascii="Times New Roman" w:hAnsi="Times New Roman" w:cs="Times New Roman"/>
          <w:b/>
          <w:sz w:val="20"/>
          <w:szCs w:val="20"/>
        </w:rPr>
        <w:br w:type="page"/>
      </w:r>
      <w:r w:rsidRPr="004879F6">
        <w:rPr>
          <w:rFonts w:ascii="Times New Roman" w:hAnsi="Times New Roman" w:cs="Times New Roman"/>
          <w:b/>
          <w:sz w:val="20"/>
        </w:rPr>
        <w:lastRenderedPageBreak/>
        <w:t>Spezialgebiet: Transplantationschirurgie</w:t>
      </w:r>
    </w:p>
    <w:p w:rsidR="00801B69" w:rsidRPr="004879F6" w:rsidRDefault="00801B69" w:rsidP="00801B69">
      <w:pPr>
        <w:spacing w:after="0"/>
        <w:jc w:val="center"/>
        <w:rPr>
          <w:rFonts w:ascii="Times New Roman" w:hAnsi="Times New Roman" w:cs="Times New Roman"/>
          <w:b/>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5"/>
        <w:gridCol w:w="1451"/>
      </w:tblGrid>
      <w:tr w:rsidR="00801B69" w:rsidRPr="004879F6" w:rsidTr="00267BCC">
        <w:trPr>
          <w:cantSplit/>
        </w:trPr>
        <w:tc>
          <w:tcPr>
            <w:tcW w:w="9526" w:type="dxa"/>
            <w:gridSpan w:val="2"/>
            <w:shd w:val="clear" w:color="auto" w:fill="auto"/>
            <w:tcMar>
              <w:top w:w="57" w:type="dxa"/>
              <w:left w:w="284" w:type="dxa"/>
              <w:bottom w:w="57" w:type="dxa"/>
            </w:tcMar>
          </w:tcPr>
          <w:p w:rsidR="00801B69" w:rsidRPr="004879F6" w:rsidRDefault="00801B69" w:rsidP="00267BCC">
            <w:pPr>
              <w:spacing w:after="0"/>
              <w:rPr>
                <w:rFonts w:ascii="Times New Roman" w:hAnsi="Times New Roman" w:cs="Times New Roman"/>
                <w:b/>
                <w:sz w:val="20"/>
                <w:lang w:val="de-DE" w:eastAsia="de-DE"/>
              </w:rPr>
            </w:pPr>
            <w:r w:rsidRPr="004879F6">
              <w:rPr>
                <w:rFonts w:ascii="Times New Roman" w:hAnsi="Times New Roman" w:cs="Times New Roman"/>
                <w:sz w:val="20"/>
              </w:rPr>
              <w:t>Sp</w:t>
            </w:r>
            <w:r w:rsidRPr="004879F6">
              <w:rPr>
                <w:rFonts w:ascii="Times New Roman" w:hAnsi="Times New Roman" w:cs="Times New Roman"/>
                <w:sz w:val="20"/>
                <w:lang w:eastAsia="de-DE"/>
              </w:rPr>
              <w:t>ezialgebiet zur Vertiefung der Ausbildung in den für die Transplantationschirurgie benötigten Kenntnissen, Erfahrungen und Fertigkeiten. Dazu zählt die Transplantationsimmunologie und die Prophylaxe, Therapie und Diagnostik von Abstoßungsreaktionen, die rechtlichen und ethischen Besonderheiten in der Transplantationsmedizin sowie die entsprechende Organisation von der Abklärung und Auswahl möglicher Spender bis zur Indikationsstellung zur Organspende. Es beinhaltet die Vertiefung der chirurgischen Fertigkeiten der Methodik der Organentnahme mit den Spenderorgan spezifischen Besonderheiten sowie die Organpräservation und die spezifische prä-, peri- und postoperative Patientinnen- und Patientenbetreuung sowie die Therapie von akuten Komplikationen.</w:t>
            </w:r>
          </w:p>
        </w:tc>
      </w:tr>
      <w:tr w:rsidR="00801B69" w:rsidRPr="004879F6" w:rsidTr="00267BCC">
        <w:trPr>
          <w:cantSplit/>
        </w:trPr>
        <w:tc>
          <w:tcPr>
            <w:tcW w:w="8075" w:type="dxa"/>
            <w:shd w:val="clear" w:color="auto" w:fill="auto"/>
            <w:tcMar>
              <w:top w:w="57" w:type="dxa"/>
              <w:left w:w="284" w:type="dxa"/>
              <w:bottom w:w="57" w:type="dxa"/>
            </w:tcMar>
            <w:hideMark/>
          </w:tcPr>
          <w:p w:rsidR="00801B69" w:rsidRPr="004879F6" w:rsidRDefault="00801B69" w:rsidP="00267BCC">
            <w:pPr>
              <w:tabs>
                <w:tab w:val="left" w:pos="425"/>
              </w:tabs>
              <w:spacing w:after="0"/>
              <w:rPr>
                <w:rFonts w:ascii="Times New Roman" w:hAnsi="Times New Roman" w:cs="Times New Roman"/>
                <w:b/>
                <w:sz w:val="20"/>
              </w:rPr>
            </w:pPr>
            <w:r w:rsidRPr="004879F6">
              <w:rPr>
                <w:rFonts w:ascii="Times New Roman" w:hAnsi="Times New Roman" w:cs="Times New Roman"/>
                <w:b/>
                <w:sz w:val="20"/>
              </w:rPr>
              <w:t>Fertigkeiten</w:t>
            </w:r>
          </w:p>
        </w:tc>
        <w:tc>
          <w:tcPr>
            <w:tcW w:w="1451"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b/>
                <w:sz w:val="20"/>
                <w:lang w:val="de-DE" w:eastAsia="de-DE"/>
              </w:rPr>
            </w:pPr>
            <w:r w:rsidRPr="004879F6">
              <w:rPr>
                <w:rFonts w:ascii="Times New Roman" w:hAnsi="Times New Roman" w:cs="Times New Roman"/>
                <w:b/>
                <w:sz w:val="20"/>
                <w:lang w:val="de-DE" w:eastAsia="de-DE"/>
              </w:rPr>
              <w:t>Richtzahl</w:t>
            </w:r>
          </w:p>
        </w:tc>
      </w:tr>
      <w:tr w:rsidR="00801B69" w:rsidRPr="004879F6" w:rsidTr="00267BCC">
        <w:trPr>
          <w:cantSplit/>
        </w:trPr>
        <w:tc>
          <w:tcPr>
            <w:tcW w:w="8075" w:type="dxa"/>
            <w:shd w:val="clear" w:color="auto" w:fill="auto"/>
            <w:tcMar>
              <w:top w:w="57" w:type="dxa"/>
              <w:left w:w="284" w:type="dxa"/>
              <w:bottom w:w="57" w:type="dxa"/>
            </w:tcMar>
          </w:tcPr>
          <w:p w:rsidR="00801B69" w:rsidRPr="004879F6" w:rsidRDefault="00801B69" w:rsidP="00801B69">
            <w:pPr>
              <w:numPr>
                <w:ilvl w:val="0"/>
                <w:numId w:val="10"/>
              </w:numPr>
              <w:spacing w:after="0" w:line="240" w:lineRule="auto"/>
              <w:ind w:left="425" w:hanging="425"/>
              <w:rPr>
                <w:rFonts w:ascii="Times New Roman" w:hAnsi="Times New Roman" w:cs="Times New Roman"/>
                <w:sz w:val="20"/>
                <w:lang w:val="de-DE" w:eastAsia="de-DE"/>
              </w:rPr>
            </w:pPr>
            <w:r w:rsidRPr="004879F6">
              <w:rPr>
                <w:rFonts w:ascii="Times New Roman" w:hAnsi="Times New Roman" w:cs="Times New Roman"/>
                <w:sz w:val="20"/>
                <w:lang w:val="de-DE" w:eastAsia="de-DE"/>
              </w:rPr>
              <w:t>Interdisziplinäre Behandlung und Betreuung inkl. immunsuppresiver Therapie transplantierter Patientinnen und Patienten</w:t>
            </w:r>
          </w:p>
        </w:tc>
        <w:tc>
          <w:tcPr>
            <w:tcW w:w="1451"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20</w:t>
            </w:r>
          </w:p>
        </w:tc>
      </w:tr>
      <w:tr w:rsidR="00801B69" w:rsidRPr="004879F6" w:rsidTr="00267BCC">
        <w:trPr>
          <w:cantSplit/>
        </w:trPr>
        <w:tc>
          <w:tcPr>
            <w:tcW w:w="8075" w:type="dxa"/>
            <w:shd w:val="clear" w:color="auto" w:fill="auto"/>
            <w:tcMar>
              <w:top w:w="57" w:type="dxa"/>
              <w:left w:w="284" w:type="dxa"/>
              <w:bottom w:w="57" w:type="dxa"/>
            </w:tcMar>
          </w:tcPr>
          <w:p w:rsidR="00801B69" w:rsidRPr="004879F6" w:rsidRDefault="00801B69" w:rsidP="00801B69">
            <w:pPr>
              <w:numPr>
                <w:ilvl w:val="0"/>
                <w:numId w:val="10"/>
              </w:numPr>
              <w:spacing w:after="0" w:line="240" w:lineRule="auto"/>
              <w:ind w:left="425" w:hanging="425"/>
              <w:rPr>
                <w:rFonts w:ascii="Times New Roman" w:hAnsi="Times New Roman" w:cs="Times New Roman"/>
                <w:sz w:val="20"/>
                <w:lang w:val="de-DE" w:eastAsia="de-DE"/>
              </w:rPr>
            </w:pPr>
            <w:r w:rsidRPr="004879F6">
              <w:rPr>
                <w:rFonts w:ascii="Times New Roman" w:hAnsi="Times New Roman" w:cs="Times New Roman"/>
                <w:sz w:val="20"/>
                <w:lang w:val="de-DE" w:eastAsia="de-DE"/>
              </w:rPr>
              <w:t>Abwicklung einer Organspende inkl. organisatorischer und organpräservatorischer Maßnahmen</w:t>
            </w:r>
          </w:p>
        </w:tc>
        <w:tc>
          <w:tcPr>
            <w:tcW w:w="1451"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10</w:t>
            </w:r>
          </w:p>
        </w:tc>
      </w:tr>
      <w:tr w:rsidR="00801B69" w:rsidRPr="004879F6" w:rsidTr="00267BCC">
        <w:trPr>
          <w:cantSplit/>
        </w:trPr>
        <w:tc>
          <w:tcPr>
            <w:tcW w:w="8075" w:type="dxa"/>
            <w:shd w:val="clear" w:color="auto" w:fill="auto"/>
            <w:tcMar>
              <w:top w:w="57" w:type="dxa"/>
              <w:left w:w="284" w:type="dxa"/>
              <w:bottom w:w="57" w:type="dxa"/>
            </w:tcMar>
          </w:tcPr>
          <w:p w:rsidR="00801B69" w:rsidRPr="004879F6" w:rsidRDefault="00801B69" w:rsidP="00801B69">
            <w:pPr>
              <w:numPr>
                <w:ilvl w:val="0"/>
                <w:numId w:val="10"/>
              </w:numPr>
              <w:spacing w:after="0" w:line="240" w:lineRule="auto"/>
              <w:ind w:left="425" w:hanging="425"/>
              <w:rPr>
                <w:rFonts w:ascii="Times New Roman" w:hAnsi="Times New Roman" w:cs="Times New Roman"/>
                <w:sz w:val="20"/>
                <w:lang w:val="de-DE" w:eastAsia="de-DE"/>
              </w:rPr>
            </w:pPr>
            <w:r w:rsidRPr="004879F6">
              <w:rPr>
                <w:rFonts w:ascii="Times New Roman" w:hAnsi="Times New Roman" w:cs="Times New Roman"/>
                <w:sz w:val="20"/>
                <w:lang w:val="de-DE" w:eastAsia="de-DE"/>
              </w:rPr>
              <w:t>Behandlung akuter und chronischer Transplantatabstoßungen</w:t>
            </w:r>
          </w:p>
        </w:tc>
        <w:tc>
          <w:tcPr>
            <w:tcW w:w="1451"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10</w:t>
            </w:r>
          </w:p>
        </w:tc>
      </w:tr>
      <w:tr w:rsidR="00801B69" w:rsidRPr="004879F6" w:rsidTr="00267BCC">
        <w:trPr>
          <w:cantSplit/>
        </w:trPr>
        <w:tc>
          <w:tcPr>
            <w:tcW w:w="8075" w:type="dxa"/>
            <w:shd w:val="clear" w:color="auto" w:fill="auto"/>
            <w:tcMar>
              <w:top w:w="57" w:type="dxa"/>
              <w:left w:w="284" w:type="dxa"/>
              <w:bottom w:w="57" w:type="dxa"/>
            </w:tcMar>
            <w:hideMark/>
          </w:tcPr>
          <w:p w:rsidR="00801B69" w:rsidRPr="004879F6" w:rsidRDefault="00801B69" w:rsidP="00801B69">
            <w:pPr>
              <w:numPr>
                <w:ilvl w:val="0"/>
                <w:numId w:val="10"/>
              </w:numPr>
              <w:spacing w:after="0" w:line="240" w:lineRule="auto"/>
              <w:ind w:left="425" w:hanging="425"/>
              <w:rPr>
                <w:rFonts w:ascii="Times New Roman" w:hAnsi="Times New Roman" w:cs="Times New Roman"/>
                <w:sz w:val="20"/>
                <w:lang w:val="de-DE" w:eastAsia="de-DE"/>
              </w:rPr>
            </w:pPr>
            <w:r w:rsidRPr="004879F6">
              <w:rPr>
                <w:rFonts w:ascii="Times New Roman" w:hAnsi="Times New Roman" w:cs="Times New Roman"/>
                <w:sz w:val="20"/>
              </w:rPr>
              <w:t>Nierentransplantation</w:t>
            </w:r>
          </w:p>
        </w:tc>
        <w:tc>
          <w:tcPr>
            <w:tcW w:w="1451"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20</w:t>
            </w:r>
          </w:p>
        </w:tc>
      </w:tr>
      <w:tr w:rsidR="00801B69" w:rsidRPr="004879F6" w:rsidTr="00267BCC">
        <w:trPr>
          <w:cantSplit/>
        </w:trPr>
        <w:tc>
          <w:tcPr>
            <w:tcW w:w="8075" w:type="dxa"/>
            <w:shd w:val="clear" w:color="auto" w:fill="auto"/>
            <w:tcMar>
              <w:top w:w="57" w:type="dxa"/>
              <w:left w:w="284" w:type="dxa"/>
              <w:bottom w:w="57" w:type="dxa"/>
            </w:tcMar>
            <w:hideMark/>
          </w:tcPr>
          <w:p w:rsidR="00801B69" w:rsidRPr="004879F6" w:rsidRDefault="00801B69" w:rsidP="00801B69">
            <w:pPr>
              <w:numPr>
                <w:ilvl w:val="0"/>
                <w:numId w:val="10"/>
              </w:numPr>
              <w:spacing w:after="0" w:line="240" w:lineRule="auto"/>
              <w:ind w:left="425" w:hanging="425"/>
              <w:rPr>
                <w:rFonts w:ascii="Times New Roman" w:hAnsi="Times New Roman" w:cs="Times New Roman"/>
                <w:sz w:val="20"/>
                <w:lang w:val="de-DE" w:eastAsia="de-DE"/>
              </w:rPr>
            </w:pPr>
            <w:r w:rsidRPr="004879F6">
              <w:rPr>
                <w:rFonts w:ascii="Times New Roman" w:hAnsi="Times New Roman" w:cs="Times New Roman"/>
                <w:sz w:val="20"/>
              </w:rPr>
              <w:t>Leberchirurgie:</w:t>
            </w:r>
          </w:p>
        </w:tc>
        <w:tc>
          <w:tcPr>
            <w:tcW w:w="1451"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rPr>
          <w:cantSplit/>
        </w:trPr>
        <w:tc>
          <w:tcPr>
            <w:tcW w:w="8075" w:type="dxa"/>
            <w:shd w:val="clear" w:color="auto" w:fill="auto"/>
            <w:tcMar>
              <w:top w:w="57" w:type="dxa"/>
              <w:left w:w="284" w:type="dxa"/>
              <w:bottom w:w="57" w:type="dxa"/>
            </w:tcMar>
            <w:hideMark/>
          </w:tcPr>
          <w:p w:rsidR="00801B69" w:rsidRPr="004879F6" w:rsidRDefault="00801B69" w:rsidP="00801B69">
            <w:pPr>
              <w:numPr>
                <w:ilvl w:val="0"/>
                <w:numId w:val="26"/>
              </w:numPr>
              <w:spacing w:after="0" w:line="240" w:lineRule="auto"/>
              <w:rPr>
                <w:rFonts w:ascii="Times New Roman" w:hAnsi="Times New Roman" w:cs="Times New Roman"/>
                <w:sz w:val="20"/>
              </w:rPr>
            </w:pPr>
            <w:r w:rsidRPr="004879F6">
              <w:rPr>
                <w:rFonts w:ascii="Times New Roman" w:hAnsi="Times New Roman" w:cs="Times New Roman"/>
                <w:sz w:val="20"/>
              </w:rPr>
              <w:t>Mobilisierung der Leber</w:t>
            </w:r>
          </w:p>
        </w:tc>
        <w:tc>
          <w:tcPr>
            <w:tcW w:w="1451"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10</w:t>
            </w:r>
          </w:p>
        </w:tc>
      </w:tr>
      <w:tr w:rsidR="00801B69" w:rsidRPr="004879F6" w:rsidTr="00267BCC">
        <w:trPr>
          <w:cantSplit/>
        </w:trPr>
        <w:tc>
          <w:tcPr>
            <w:tcW w:w="8075" w:type="dxa"/>
            <w:shd w:val="clear" w:color="auto" w:fill="auto"/>
            <w:tcMar>
              <w:top w:w="57" w:type="dxa"/>
              <w:left w:w="284" w:type="dxa"/>
              <w:bottom w:w="57" w:type="dxa"/>
            </w:tcMar>
            <w:hideMark/>
          </w:tcPr>
          <w:p w:rsidR="00801B69" w:rsidRPr="004879F6" w:rsidRDefault="00801B69" w:rsidP="00801B69">
            <w:pPr>
              <w:numPr>
                <w:ilvl w:val="0"/>
                <w:numId w:val="26"/>
              </w:numPr>
              <w:spacing w:after="0" w:line="240" w:lineRule="auto"/>
              <w:rPr>
                <w:rFonts w:ascii="Times New Roman" w:hAnsi="Times New Roman" w:cs="Times New Roman"/>
                <w:sz w:val="20"/>
              </w:rPr>
            </w:pPr>
            <w:r w:rsidRPr="004879F6">
              <w:rPr>
                <w:rFonts w:ascii="Times New Roman" w:hAnsi="Times New Roman" w:cs="Times New Roman"/>
                <w:sz w:val="20"/>
              </w:rPr>
              <w:t>Dissektion des Lig. Hepatoduodenale</w:t>
            </w:r>
          </w:p>
        </w:tc>
        <w:tc>
          <w:tcPr>
            <w:tcW w:w="1451"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5</w:t>
            </w:r>
          </w:p>
        </w:tc>
      </w:tr>
      <w:tr w:rsidR="00801B69" w:rsidRPr="004879F6" w:rsidTr="00267BCC">
        <w:trPr>
          <w:cantSplit/>
        </w:trPr>
        <w:tc>
          <w:tcPr>
            <w:tcW w:w="8075" w:type="dxa"/>
            <w:shd w:val="clear" w:color="auto" w:fill="auto"/>
            <w:tcMar>
              <w:top w:w="57" w:type="dxa"/>
              <w:left w:w="284" w:type="dxa"/>
              <w:bottom w:w="57" w:type="dxa"/>
            </w:tcMar>
            <w:hideMark/>
          </w:tcPr>
          <w:p w:rsidR="00801B69" w:rsidRPr="004879F6" w:rsidRDefault="00801B69" w:rsidP="00801B69">
            <w:pPr>
              <w:numPr>
                <w:ilvl w:val="0"/>
                <w:numId w:val="26"/>
              </w:numPr>
              <w:spacing w:after="0" w:line="240" w:lineRule="auto"/>
              <w:rPr>
                <w:rFonts w:ascii="Times New Roman" w:hAnsi="Times New Roman" w:cs="Times New Roman"/>
                <w:sz w:val="20"/>
              </w:rPr>
            </w:pPr>
            <w:r w:rsidRPr="004879F6">
              <w:rPr>
                <w:rFonts w:ascii="Times New Roman" w:hAnsi="Times New Roman" w:cs="Times New Roman"/>
                <w:sz w:val="20"/>
              </w:rPr>
              <w:t>Pringle-Manöver</w:t>
            </w:r>
          </w:p>
        </w:tc>
        <w:tc>
          <w:tcPr>
            <w:tcW w:w="1451"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5</w:t>
            </w:r>
          </w:p>
        </w:tc>
      </w:tr>
      <w:tr w:rsidR="00801B69" w:rsidRPr="004879F6" w:rsidTr="00267BCC">
        <w:trPr>
          <w:cantSplit/>
        </w:trPr>
        <w:tc>
          <w:tcPr>
            <w:tcW w:w="8075" w:type="dxa"/>
            <w:shd w:val="clear" w:color="auto" w:fill="auto"/>
            <w:tcMar>
              <w:top w:w="57" w:type="dxa"/>
              <w:left w:w="284" w:type="dxa"/>
              <w:bottom w:w="57" w:type="dxa"/>
            </w:tcMar>
            <w:hideMark/>
          </w:tcPr>
          <w:p w:rsidR="00801B69" w:rsidRPr="004879F6" w:rsidRDefault="00801B69" w:rsidP="00801B69">
            <w:pPr>
              <w:numPr>
                <w:ilvl w:val="0"/>
                <w:numId w:val="10"/>
              </w:numPr>
              <w:spacing w:after="0" w:line="240" w:lineRule="auto"/>
              <w:ind w:left="425" w:hanging="425"/>
              <w:rPr>
                <w:rFonts w:ascii="Times New Roman" w:hAnsi="Times New Roman" w:cs="Times New Roman"/>
                <w:sz w:val="20"/>
                <w:lang w:val="de-DE" w:eastAsia="de-DE"/>
              </w:rPr>
            </w:pPr>
            <w:r w:rsidRPr="004879F6">
              <w:rPr>
                <w:rFonts w:ascii="Times New Roman" w:hAnsi="Times New Roman" w:cs="Times New Roman"/>
                <w:sz w:val="20"/>
              </w:rPr>
              <w:t xml:space="preserve">Organentnahme: </w:t>
            </w:r>
          </w:p>
        </w:tc>
        <w:tc>
          <w:tcPr>
            <w:tcW w:w="1451"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p>
        </w:tc>
      </w:tr>
      <w:tr w:rsidR="00801B69" w:rsidRPr="004879F6" w:rsidTr="00267BCC">
        <w:trPr>
          <w:cantSplit/>
        </w:trPr>
        <w:tc>
          <w:tcPr>
            <w:tcW w:w="8075" w:type="dxa"/>
            <w:shd w:val="clear" w:color="auto" w:fill="auto"/>
            <w:tcMar>
              <w:top w:w="57" w:type="dxa"/>
              <w:left w:w="284" w:type="dxa"/>
              <w:bottom w:w="57" w:type="dxa"/>
            </w:tcMar>
            <w:hideMark/>
          </w:tcPr>
          <w:p w:rsidR="00801B69" w:rsidRPr="004879F6" w:rsidRDefault="00801B69" w:rsidP="00801B69">
            <w:pPr>
              <w:numPr>
                <w:ilvl w:val="0"/>
                <w:numId w:val="27"/>
              </w:numPr>
              <w:spacing w:after="0" w:line="240" w:lineRule="auto"/>
              <w:rPr>
                <w:rFonts w:ascii="Times New Roman" w:hAnsi="Times New Roman" w:cs="Times New Roman"/>
                <w:sz w:val="20"/>
                <w:lang w:val="de-DE" w:eastAsia="de-DE"/>
              </w:rPr>
            </w:pPr>
            <w:r w:rsidRPr="004879F6">
              <w:rPr>
                <w:rFonts w:ascii="Times New Roman" w:hAnsi="Times New Roman" w:cs="Times New Roman"/>
                <w:sz w:val="20"/>
              </w:rPr>
              <w:t>Multiorganentnahmen, mind. zwei verschiedene Organe</w:t>
            </w:r>
          </w:p>
        </w:tc>
        <w:tc>
          <w:tcPr>
            <w:tcW w:w="1451" w:type="dxa"/>
            <w:shd w:val="clear" w:color="auto" w:fill="auto"/>
            <w:tcMar>
              <w:top w:w="57" w:type="dxa"/>
              <w:left w:w="284" w:type="dxa"/>
              <w:bottom w:w="57" w:type="dxa"/>
            </w:tcMar>
          </w:tcPr>
          <w:p w:rsidR="00801B69" w:rsidRPr="004879F6" w:rsidRDefault="00801B69" w:rsidP="00267BCC">
            <w:pPr>
              <w:spacing w:after="0"/>
              <w:jc w:val="center"/>
              <w:rPr>
                <w:rFonts w:ascii="Times New Roman" w:hAnsi="Times New Roman" w:cs="Times New Roman"/>
                <w:sz w:val="20"/>
              </w:rPr>
            </w:pPr>
            <w:r w:rsidRPr="004879F6">
              <w:rPr>
                <w:rFonts w:ascii="Times New Roman" w:hAnsi="Times New Roman" w:cs="Times New Roman"/>
                <w:sz w:val="20"/>
              </w:rPr>
              <w:t>5</w:t>
            </w:r>
          </w:p>
        </w:tc>
      </w:tr>
    </w:tbl>
    <w:p w:rsidR="00801B69" w:rsidRPr="004879F6" w:rsidRDefault="00801B69" w:rsidP="00801B69">
      <w:pPr>
        <w:tabs>
          <w:tab w:val="right" w:leader="dot" w:pos="10093"/>
        </w:tabs>
        <w:spacing w:after="0" w:line="240" w:lineRule="auto"/>
        <w:rPr>
          <w:rFonts w:ascii="Times New Roman" w:eastAsia="Times New Roman" w:hAnsi="Times New Roman" w:cs="Times New Roman"/>
          <w:b/>
          <w:sz w:val="20"/>
          <w:szCs w:val="20"/>
          <w:lang w:val="de-DE" w:eastAsia="de-DE"/>
        </w:rPr>
      </w:pPr>
    </w:p>
    <w:p w:rsidR="00F17FAD" w:rsidRDefault="00F17FAD"/>
    <w:sectPr w:rsidR="00F17FA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B69" w:rsidRDefault="00801B69" w:rsidP="00801B69">
      <w:pPr>
        <w:spacing w:after="0" w:line="240" w:lineRule="auto"/>
      </w:pPr>
      <w:r>
        <w:separator/>
      </w:r>
    </w:p>
  </w:endnote>
  <w:endnote w:type="continuationSeparator" w:id="0">
    <w:p w:rsidR="00801B69" w:rsidRDefault="00801B69" w:rsidP="0080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B69" w:rsidRPr="00801B69" w:rsidRDefault="00D02550">
    <w:pPr>
      <w:pStyle w:val="Fuzeile"/>
      <w:rPr>
        <w:rFonts w:ascii="Times New Roman" w:hAnsi="Times New Roman" w:cs="Times New Roman"/>
        <w:sz w:val="18"/>
        <w:szCs w:val="18"/>
      </w:rPr>
    </w:pPr>
    <w:r>
      <w:rPr>
        <w:rFonts w:ascii="Times New Roman" w:hAnsi="Times New Roman" w:cs="Times New Roman"/>
        <w:sz w:val="18"/>
        <w:szCs w:val="18"/>
      </w:rPr>
      <w:t>ÄAO 2015, 3. Nov KEF u. RZ-V 2015, Version 1.</w:t>
    </w:r>
    <w:r w:rsidR="0010771C">
      <w:rPr>
        <w:rFonts w:ascii="Times New Roman" w:hAnsi="Times New Roman" w:cs="Times New Roman"/>
        <w:sz w:val="18"/>
        <w:szCs w:val="18"/>
      </w:rPr>
      <w:t>3</w:t>
    </w:r>
    <w:r>
      <w:rPr>
        <w:rFonts w:ascii="Times New Roman" w:hAnsi="Times New Roman" w:cs="Times New Roman"/>
        <w:sz w:val="18"/>
        <w:szCs w:val="18"/>
      </w:rPr>
      <w:t>. für A</w:t>
    </w:r>
    <w:r w:rsidR="00801B69" w:rsidRPr="00801B69">
      <w:rPr>
        <w:rFonts w:ascii="Times New Roman" w:hAnsi="Times New Roman" w:cs="Times New Roman"/>
        <w:sz w:val="18"/>
        <w:szCs w:val="18"/>
      </w:rPr>
      <w:t xml:space="preserve">usbildungsbeginn </w:t>
    </w:r>
    <w:r>
      <w:rPr>
        <w:rFonts w:ascii="Times New Roman" w:hAnsi="Times New Roman" w:cs="Times New Roman"/>
        <w:sz w:val="18"/>
        <w:szCs w:val="18"/>
      </w:rPr>
      <w:t xml:space="preserve">ab </w:t>
    </w:r>
    <w:r w:rsidR="00801B69" w:rsidRPr="00801B69">
      <w:rPr>
        <w:rFonts w:ascii="Times New Roman" w:hAnsi="Times New Roman" w:cs="Times New Roman"/>
        <w:sz w:val="18"/>
        <w:szCs w:val="18"/>
      </w:rPr>
      <w:t>01.01.2020</w:t>
    </w:r>
    <w:r w:rsidR="00801B69" w:rsidRPr="00801B69">
      <w:rPr>
        <w:rFonts w:ascii="Times New Roman" w:hAnsi="Times New Roman" w:cs="Times New Roman"/>
        <w:sz w:val="18"/>
        <w:szCs w:val="18"/>
      </w:rPr>
      <w:tab/>
    </w:r>
    <w:r w:rsidR="00801B69" w:rsidRPr="00801B69">
      <w:rPr>
        <w:rFonts w:ascii="Times New Roman" w:hAnsi="Times New Roman" w:cs="Times New Roman"/>
        <w:sz w:val="18"/>
        <w:szCs w:val="18"/>
        <w:lang w:val="de-DE"/>
      </w:rPr>
      <w:t xml:space="preserve">Seite </w:t>
    </w:r>
    <w:r w:rsidR="00801B69" w:rsidRPr="00801B69">
      <w:rPr>
        <w:rFonts w:ascii="Times New Roman" w:hAnsi="Times New Roman" w:cs="Times New Roman"/>
        <w:bCs/>
        <w:sz w:val="18"/>
        <w:szCs w:val="18"/>
      </w:rPr>
      <w:fldChar w:fldCharType="begin"/>
    </w:r>
    <w:r w:rsidR="00801B69" w:rsidRPr="00801B69">
      <w:rPr>
        <w:rFonts w:ascii="Times New Roman" w:hAnsi="Times New Roman" w:cs="Times New Roman"/>
        <w:bCs/>
        <w:sz w:val="18"/>
        <w:szCs w:val="18"/>
      </w:rPr>
      <w:instrText>PAGE  \* Arabic  \* MERGEFORMAT</w:instrText>
    </w:r>
    <w:r w:rsidR="00801B69" w:rsidRPr="00801B69">
      <w:rPr>
        <w:rFonts w:ascii="Times New Roman" w:hAnsi="Times New Roman" w:cs="Times New Roman"/>
        <w:bCs/>
        <w:sz w:val="18"/>
        <w:szCs w:val="18"/>
      </w:rPr>
      <w:fldChar w:fldCharType="separate"/>
    </w:r>
    <w:r w:rsidR="0010771C" w:rsidRPr="0010771C">
      <w:rPr>
        <w:rFonts w:ascii="Times New Roman" w:hAnsi="Times New Roman" w:cs="Times New Roman"/>
        <w:bCs/>
        <w:noProof/>
        <w:sz w:val="18"/>
        <w:szCs w:val="18"/>
        <w:lang w:val="de-DE"/>
      </w:rPr>
      <w:t>1</w:t>
    </w:r>
    <w:r w:rsidR="00801B69" w:rsidRPr="00801B69">
      <w:rPr>
        <w:rFonts w:ascii="Times New Roman" w:hAnsi="Times New Roman" w:cs="Times New Roman"/>
        <w:bCs/>
        <w:sz w:val="18"/>
        <w:szCs w:val="18"/>
      </w:rPr>
      <w:fldChar w:fldCharType="end"/>
    </w:r>
    <w:r w:rsidR="00801B69" w:rsidRPr="00801B69">
      <w:rPr>
        <w:rFonts w:ascii="Times New Roman" w:hAnsi="Times New Roman" w:cs="Times New Roman"/>
        <w:sz w:val="18"/>
        <w:szCs w:val="18"/>
        <w:lang w:val="de-DE"/>
      </w:rPr>
      <w:t xml:space="preserve"> von </w:t>
    </w:r>
    <w:r w:rsidR="00801B69" w:rsidRPr="00801B69">
      <w:rPr>
        <w:rFonts w:ascii="Times New Roman" w:hAnsi="Times New Roman" w:cs="Times New Roman"/>
        <w:bCs/>
        <w:sz w:val="18"/>
        <w:szCs w:val="18"/>
      </w:rPr>
      <w:fldChar w:fldCharType="begin"/>
    </w:r>
    <w:r w:rsidR="00801B69" w:rsidRPr="00801B69">
      <w:rPr>
        <w:rFonts w:ascii="Times New Roman" w:hAnsi="Times New Roman" w:cs="Times New Roman"/>
        <w:bCs/>
        <w:sz w:val="18"/>
        <w:szCs w:val="18"/>
      </w:rPr>
      <w:instrText>NUMPAGES  \* Arabic  \* MERGEFORMAT</w:instrText>
    </w:r>
    <w:r w:rsidR="00801B69" w:rsidRPr="00801B69">
      <w:rPr>
        <w:rFonts w:ascii="Times New Roman" w:hAnsi="Times New Roman" w:cs="Times New Roman"/>
        <w:bCs/>
        <w:sz w:val="18"/>
        <w:szCs w:val="18"/>
      </w:rPr>
      <w:fldChar w:fldCharType="separate"/>
    </w:r>
    <w:r w:rsidR="0010771C" w:rsidRPr="0010771C">
      <w:rPr>
        <w:rFonts w:ascii="Times New Roman" w:hAnsi="Times New Roman" w:cs="Times New Roman"/>
        <w:bCs/>
        <w:noProof/>
        <w:sz w:val="18"/>
        <w:szCs w:val="18"/>
        <w:lang w:val="de-DE"/>
      </w:rPr>
      <w:t>10</w:t>
    </w:r>
    <w:r w:rsidR="00801B69" w:rsidRPr="00801B69">
      <w:rPr>
        <w:rFonts w:ascii="Times New Roman" w:hAnsi="Times New Roman" w:cs="Times New Roman"/>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B69" w:rsidRDefault="00801B69" w:rsidP="00801B69">
      <w:pPr>
        <w:spacing w:after="0" w:line="240" w:lineRule="auto"/>
      </w:pPr>
      <w:r>
        <w:separator/>
      </w:r>
    </w:p>
  </w:footnote>
  <w:footnote w:type="continuationSeparator" w:id="0">
    <w:p w:rsidR="00801B69" w:rsidRDefault="00801B69" w:rsidP="00801B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396"/>
    <w:multiLevelType w:val="hybridMultilevel"/>
    <w:tmpl w:val="6226DDB8"/>
    <w:lvl w:ilvl="0" w:tplc="0C07000F">
      <w:start w:val="1"/>
      <w:numFmt w:val="decimal"/>
      <w:lvlText w:val="%1."/>
      <w:lvlJc w:val="left"/>
      <w:pPr>
        <w:ind w:left="36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A482FBB"/>
    <w:multiLevelType w:val="hybridMultilevel"/>
    <w:tmpl w:val="4BD8F71A"/>
    <w:lvl w:ilvl="0" w:tplc="0C070001">
      <w:start w:val="1"/>
      <w:numFmt w:val="bullet"/>
      <w:lvlText w:val=""/>
      <w:lvlJc w:val="left"/>
      <w:pPr>
        <w:ind w:left="720" w:hanging="360"/>
      </w:pPr>
      <w:rPr>
        <w:rFonts w:ascii="Symbol" w:hAnsi="Symbol"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21558B0"/>
    <w:multiLevelType w:val="hybridMultilevel"/>
    <w:tmpl w:val="20A000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47D41D7"/>
    <w:multiLevelType w:val="hybridMultilevel"/>
    <w:tmpl w:val="B19C3436"/>
    <w:lvl w:ilvl="0" w:tplc="0C07000F">
      <w:start w:val="1"/>
      <w:numFmt w:val="decimal"/>
      <w:lvlText w:val="%1."/>
      <w:lvlJc w:val="left"/>
      <w:pPr>
        <w:ind w:left="502" w:hanging="360"/>
      </w:pPr>
      <w:rPr>
        <w:rFonts w:hint="default"/>
        <w:b w:val="0"/>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5F51039"/>
    <w:multiLevelType w:val="hybridMultilevel"/>
    <w:tmpl w:val="67E88A50"/>
    <w:lvl w:ilvl="0" w:tplc="88FC9E6C">
      <w:start w:val="1"/>
      <w:numFmt w:val="decimal"/>
      <w:lvlText w:val="%1."/>
      <w:lvlJc w:val="left"/>
      <w:pPr>
        <w:ind w:left="360" w:hanging="360"/>
      </w:pPr>
      <w:rPr>
        <w:strike w:val="0"/>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15862F5"/>
    <w:multiLevelType w:val="hybridMultilevel"/>
    <w:tmpl w:val="1F1CB8D8"/>
    <w:lvl w:ilvl="0" w:tplc="0C070001">
      <w:start w:val="1"/>
      <w:numFmt w:val="bullet"/>
      <w:lvlText w:val=""/>
      <w:lvlJc w:val="left"/>
      <w:pPr>
        <w:ind w:left="1145" w:hanging="360"/>
      </w:pPr>
      <w:rPr>
        <w:rFonts w:ascii="Symbol" w:hAnsi="Symbol" w:hint="default"/>
      </w:rPr>
    </w:lvl>
    <w:lvl w:ilvl="1" w:tplc="0C070003" w:tentative="1">
      <w:start w:val="1"/>
      <w:numFmt w:val="bullet"/>
      <w:lvlText w:val="o"/>
      <w:lvlJc w:val="left"/>
      <w:pPr>
        <w:ind w:left="1865" w:hanging="360"/>
      </w:pPr>
      <w:rPr>
        <w:rFonts w:ascii="Courier New" w:hAnsi="Courier New" w:cs="Courier New" w:hint="default"/>
      </w:rPr>
    </w:lvl>
    <w:lvl w:ilvl="2" w:tplc="0C070005" w:tentative="1">
      <w:start w:val="1"/>
      <w:numFmt w:val="bullet"/>
      <w:lvlText w:val=""/>
      <w:lvlJc w:val="left"/>
      <w:pPr>
        <w:ind w:left="2585" w:hanging="360"/>
      </w:pPr>
      <w:rPr>
        <w:rFonts w:ascii="Wingdings" w:hAnsi="Wingdings" w:hint="default"/>
      </w:rPr>
    </w:lvl>
    <w:lvl w:ilvl="3" w:tplc="0C070001" w:tentative="1">
      <w:start w:val="1"/>
      <w:numFmt w:val="bullet"/>
      <w:lvlText w:val=""/>
      <w:lvlJc w:val="left"/>
      <w:pPr>
        <w:ind w:left="3305" w:hanging="360"/>
      </w:pPr>
      <w:rPr>
        <w:rFonts w:ascii="Symbol" w:hAnsi="Symbol" w:hint="default"/>
      </w:rPr>
    </w:lvl>
    <w:lvl w:ilvl="4" w:tplc="0C070003" w:tentative="1">
      <w:start w:val="1"/>
      <w:numFmt w:val="bullet"/>
      <w:lvlText w:val="o"/>
      <w:lvlJc w:val="left"/>
      <w:pPr>
        <w:ind w:left="4025" w:hanging="360"/>
      </w:pPr>
      <w:rPr>
        <w:rFonts w:ascii="Courier New" w:hAnsi="Courier New" w:cs="Courier New" w:hint="default"/>
      </w:rPr>
    </w:lvl>
    <w:lvl w:ilvl="5" w:tplc="0C070005" w:tentative="1">
      <w:start w:val="1"/>
      <w:numFmt w:val="bullet"/>
      <w:lvlText w:val=""/>
      <w:lvlJc w:val="left"/>
      <w:pPr>
        <w:ind w:left="4745" w:hanging="360"/>
      </w:pPr>
      <w:rPr>
        <w:rFonts w:ascii="Wingdings" w:hAnsi="Wingdings" w:hint="default"/>
      </w:rPr>
    </w:lvl>
    <w:lvl w:ilvl="6" w:tplc="0C070001" w:tentative="1">
      <w:start w:val="1"/>
      <w:numFmt w:val="bullet"/>
      <w:lvlText w:val=""/>
      <w:lvlJc w:val="left"/>
      <w:pPr>
        <w:ind w:left="5465" w:hanging="360"/>
      </w:pPr>
      <w:rPr>
        <w:rFonts w:ascii="Symbol" w:hAnsi="Symbol" w:hint="default"/>
      </w:rPr>
    </w:lvl>
    <w:lvl w:ilvl="7" w:tplc="0C070003" w:tentative="1">
      <w:start w:val="1"/>
      <w:numFmt w:val="bullet"/>
      <w:lvlText w:val="o"/>
      <w:lvlJc w:val="left"/>
      <w:pPr>
        <w:ind w:left="6185" w:hanging="360"/>
      </w:pPr>
      <w:rPr>
        <w:rFonts w:ascii="Courier New" w:hAnsi="Courier New" w:cs="Courier New" w:hint="default"/>
      </w:rPr>
    </w:lvl>
    <w:lvl w:ilvl="8" w:tplc="0C070005" w:tentative="1">
      <w:start w:val="1"/>
      <w:numFmt w:val="bullet"/>
      <w:lvlText w:val=""/>
      <w:lvlJc w:val="left"/>
      <w:pPr>
        <w:ind w:left="6905" w:hanging="360"/>
      </w:pPr>
      <w:rPr>
        <w:rFonts w:ascii="Wingdings" w:hAnsi="Wingdings" w:hint="default"/>
      </w:rPr>
    </w:lvl>
  </w:abstractNum>
  <w:abstractNum w:abstractNumId="6" w15:restartNumberingAfterBreak="0">
    <w:nsid w:val="248C4386"/>
    <w:multiLevelType w:val="hybridMultilevel"/>
    <w:tmpl w:val="879A9B0C"/>
    <w:lvl w:ilvl="0" w:tplc="0C070001">
      <w:start w:val="1"/>
      <w:numFmt w:val="bullet"/>
      <w:lvlText w:val=""/>
      <w:lvlJc w:val="left"/>
      <w:pPr>
        <w:ind w:left="720" w:hanging="360"/>
      </w:pPr>
      <w:rPr>
        <w:rFonts w:ascii="Symbol" w:hAnsi="Symbol"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5281605"/>
    <w:multiLevelType w:val="hybridMultilevel"/>
    <w:tmpl w:val="E2FEB9C6"/>
    <w:lvl w:ilvl="0" w:tplc="0C070001">
      <w:start w:val="1"/>
      <w:numFmt w:val="bullet"/>
      <w:lvlText w:val=""/>
      <w:lvlJc w:val="left"/>
      <w:pPr>
        <w:ind w:left="1145" w:hanging="360"/>
      </w:pPr>
      <w:rPr>
        <w:rFonts w:ascii="Symbol" w:hAnsi="Symbol" w:hint="default"/>
      </w:rPr>
    </w:lvl>
    <w:lvl w:ilvl="1" w:tplc="0C070003" w:tentative="1">
      <w:start w:val="1"/>
      <w:numFmt w:val="bullet"/>
      <w:lvlText w:val="o"/>
      <w:lvlJc w:val="left"/>
      <w:pPr>
        <w:ind w:left="1865" w:hanging="360"/>
      </w:pPr>
      <w:rPr>
        <w:rFonts w:ascii="Courier New" w:hAnsi="Courier New" w:cs="Courier New" w:hint="default"/>
      </w:rPr>
    </w:lvl>
    <w:lvl w:ilvl="2" w:tplc="0C070005" w:tentative="1">
      <w:start w:val="1"/>
      <w:numFmt w:val="bullet"/>
      <w:lvlText w:val=""/>
      <w:lvlJc w:val="left"/>
      <w:pPr>
        <w:ind w:left="2585" w:hanging="360"/>
      </w:pPr>
      <w:rPr>
        <w:rFonts w:ascii="Wingdings" w:hAnsi="Wingdings" w:hint="default"/>
      </w:rPr>
    </w:lvl>
    <w:lvl w:ilvl="3" w:tplc="0C070001" w:tentative="1">
      <w:start w:val="1"/>
      <w:numFmt w:val="bullet"/>
      <w:lvlText w:val=""/>
      <w:lvlJc w:val="left"/>
      <w:pPr>
        <w:ind w:left="3305" w:hanging="360"/>
      </w:pPr>
      <w:rPr>
        <w:rFonts w:ascii="Symbol" w:hAnsi="Symbol" w:hint="default"/>
      </w:rPr>
    </w:lvl>
    <w:lvl w:ilvl="4" w:tplc="0C070003" w:tentative="1">
      <w:start w:val="1"/>
      <w:numFmt w:val="bullet"/>
      <w:lvlText w:val="o"/>
      <w:lvlJc w:val="left"/>
      <w:pPr>
        <w:ind w:left="4025" w:hanging="360"/>
      </w:pPr>
      <w:rPr>
        <w:rFonts w:ascii="Courier New" w:hAnsi="Courier New" w:cs="Courier New" w:hint="default"/>
      </w:rPr>
    </w:lvl>
    <w:lvl w:ilvl="5" w:tplc="0C070005" w:tentative="1">
      <w:start w:val="1"/>
      <w:numFmt w:val="bullet"/>
      <w:lvlText w:val=""/>
      <w:lvlJc w:val="left"/>
      <w:pPr>
        <w:ind w:left="4745" w:hanging="360"/>
      </w:pPr>
      <w:rPr>
        <w:rFonts w:ascii="Wingdings" w:hAnsi="Wingdings" w:hint="default"/>
      </w:rPr>
    </w:lvl>
    <w:lvl w:ilvl="6" w:tplc="0C070001" w:tentative="1">
      <w:start w:val="1"/>
      <w:numFmt w:val="bullet"/>
      <w:lvlText w:val=""/>
      <w:lvlJc w:val="left"/>
      <w:pPr>
        <w:ind w:left="5465" w:hanging="360"/>
      </w:pPr>
      <w:rPr>
        <w:rFonts w:ascii="Symbol" w:hAnsi="Symbol" w:hint="default"/>
      </w:rPr>
    </w:lvl>
    <w:lvl w:ilvl="7" w:tplc="0C070003" w:tentative="1">
      <w:start w:val="1"/>
      <w:numFmt w:val="bullet"/>
      <w:lvlText w:val="o"/>
      <w:lvlJc w:val="left"/>
      <w:pPr>
        <w:ind w:left="6185" w:hanging="360"/>
      </w:pPr>
      <w:rPr>
        <w:rFonts w:ascii="Courier New" w:hAnsi="Courier New" w:cs="Courier New" w:hint="default"/>
      </w:rPr>
    </w:lvl>
    <w:lvl w:ilvl="8" w:tplc="0C070005" w:tentative="1">
      <w:start w:val="1"/>
      <w:numFmt w:val="bullet"/>
      <w:lvlText w:val=""/>
      <w:lvlJc w:val="left"/>
      <w:pPr>
        <w:ind w:left="6905" w:hanging="360"/>
      </w:pPr>
      <w:rPr>
        <w:rFonts w:ascii="Wingdings" w:hAnsi="Wingdings" w:hint="default"/>
      </w:rPr>
    </w:lvl>
  </w:abstractNum>
  <w:abstractNum w:abstractNumId="8" w15:restartNumberingAfterBreak="0">
    <w:nsid w:val="257A040E"/>
    <w:multiLevelType w:val="hybridMultilevel"/>
    <w:tmpl w:val="645A2846"/>
    <w:lvl w:ilvl="0" w:tplc="0C070001">
      <w:start w:val="1"/>
      <w:numFmt w:val="bullet"/>
      <w:lvlText w:val=""/>
      <w:lvlJc w:val="left"/>
      <w:pPr>
        <w:ind w:left="720" w:hanging="360"/>
      </w:pPr>
      <w:rPr>
        <w:rFonts w:ascii="Symbol" w:hAnsi="Symbol"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652572E"/>
    <w:multiLevelType w:val="hybridMultilevel"/>
    <w:tmpl w:val="8700B1E8"/>
    <w:lvl w:ilvl="0" w:tplc="33EC6E42">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1572061"/>
    <w:multiLevelType w:val="hybridMultilevel"/>
    <w:tmpl w:val="CD942DDA"/>
    <w:lvl w:ilvl="0" w:tplc="277E838E">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8D8672F"/>
    <w:multiLevelType w:val="hybridMultilevel"/>
    <w:tmpl w:val="BFA24752"/>
    <w:lvl w:ilvl="0" w:tplc="0C07000F">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C0B3CC4"/>
    <w:multiLevelType w:val="hybridMultilevel"/>
    <w:tmpl w:val="EFDC5644"/>
    <w:lvl w:ilvl="0" w:tplc="0C07000F">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45F224F3"/>
    <w:multiLevelType w:val="hybridMultilevel"/>
    <w:tmpl w:val="6C9C3B98"/>
    <w:lvl w:ilvl="0" w:tplc="0C07000F">
      <w:start w:val="1"/>
      <w:numFmt w:val="decimal"/>
      <w:lvlText w:val="%1."/>
      <w:lvlJc w:val="left"/>
      <w:pPr>
        <w:ind w:left="36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4A543BE7"/>
    <w:multiLevelType w:val="hybridMultilevel"/>
    <w:tmpl w:val="99AAAAA2"/>
    <w:lvl w:ilvl="0" w:tplc="0C070001">
      <w:start w:val="1"/>
      <w:numFmt w:val="bullet"/>
      <w:lvlText w:val=""/>
      <w:lvlJc w:val="left"/>
      <w:pPr>
        <w:ind w:left="1145" w:hanging="360"/>
      </w:pPr>
      <w:rPr>
        <w:rFonts w:ascii="Symbol" w:hAnsi="Symbol" w:hint="default"/>
      </w:rPr>
    </w:lvl>
    <w:lvl w:ilvl="1" w:tplc="0C070003" w:tentative="1">
      <w:start w:val="1"/>
      <w:numFmt w:val="bullet"/>
      <w:lvlText w:val="o"/>
      <w:lvlJc w:val="left"/>
      <w:pPr>
        <w:ind w:left="1865" w:hanging="360"/>
      </w:pPr>
      <w:rPr>
        <w:rFonts w:ascii="Courier New" w:hAnsi="Courier New" w:cs="Courier New" w:hint="default"/>
      </w:rPr>
    </w:lvl>
    <w:lvl w:ilvl="2" w:tplc="0C070005" w:tentative="1">
      <w:start w:val="1"/>
      <w:numFmt w:val="bullet"/>
      <w:lvlText w:val=""/>
      <w:lvlJc w:val="left"/>
      <w:pPr>
        <w:ind w:left="2585" w:hanging="360"/>
      </w:pPr>
      <w:rPr>
        <w:rFonts w:ascii="Wingdings" w:hAnsi="Wingdings" w:hint="default"/>
      </w:rPr>
    </w:lvl>
    <w:lvl w:ilvl="3" w:tplc="0C070001" w:tentative="1">
      <w:start w:val="1"/>
      <w:numFmt w:val="bullet"/>
      <w:lvlText w:val=""/>
      <w:lvlJc w:val="left"/>
      <w:pPr>
        <w:ind w:left="3305" w:hanging="360"/>
      </w:pPr>
      <w:rPr>
        <w:rFonts w:ascii="Symbol" w:hAnsi="Symbol" w:hint="default"/>
      </w:rPr>
    </w:lvl>
    <w:lvl w:ilvl="4" w:tplc="0C070003" w:tentative="1">
      <w:start w:val="1"/>
      <w:numFmt w:val="bullet"/>
      <w:lvlText w:val="o"/>
      <w:lvlJc w:val="left"/>
      <w:pPr>
        <w:ind w:left="4025" w:hanging="360"/>
      </w:pPr>
      <w:rPr>
        <w:rFonts w:ascii="Courier New" w:hAnsi="Courier New" w:cs="Courier New" w:hint="default"/>
      </w:rPr>
    </w:lvl>
    <w:lvl w:ilvl="5" w:tplc="0C070005" w:tentative="1">
      <w:start w:val="1"/>
      <w:numFmt w:val="bullet"/>
      <w:lvlText w:val=""/>
      <w:lvlJc w:val="left"/>
      <w:pPr>
        <w:ind w:left="4745" w:hanging="360"/>
      </w:pPr>
      <w:rPr>
        <w:rFonts w:ascii="Wingdings" w:hAnsi="Wingdings" w:hint="default"/>
      </w:rPr>
    </w:lvl>
    <w:lvl w:ilvl="6" w:tplc="0C070001" w:tentative="1">
      <w:start w:val="1"/>
      <w:numFmt w:val="bullet"/>
      <w:lvlText w:val=""/>
      <w:lvlJc w:val="left"/>
      <w:pPr>
        <w:ind w:left="5465" w:hanging="360"/>
      </w:pPr>
      <w:rPr>
        <w:rFonts w:ascii="Symbol" w:hAnsi="Symbol" w:hint="default"/>
      </w:rPr>
    </w:lvl>
    <w:lvl w:ilvl="7" w:tplc="0C070003" w:tentative="1">
      <w:start w:val="1"/>
      <w:numFmt w:val="bullet"/>
      <w:lvlText w:val="o"/>
      <w:lvlJc w:val="left"/>
      <w:pPr>
        <w:ind w:left="6185" w:hanging="360"/>
      </w:pPr>
      <w:rPr>
        <w:rFonts w:ascii="Courier New" w:hAnsi="Courier New" w:cs="Courier New" w:hint="default"/>
      </w:rPr>
    </w:lvl>
    <w:lvl w:ilvl="8" w:tplc="0C070005" w:tentative="1">
      <w:start w:val="1"/>
      <w:numFmt w:val="bullet"/>
      <w:lvlText w:val=""/>
      <w:lvlJc w:val="left"/>
      <w:pPr>
        <w:ind w:left="6905" w:hanging="360"/>
      </w:pPr>
      <w:rPr>
        <w:rFonts w:ascii="Wingdings" w:hAnsi="Wingdings" w:hint="default"/>
      </w:rPr>
    </w:lvl>
  </w:abstractNum>
  <w:abstractNum w:abstractNumId="15" w15:restartNumberingAfterBreak="0">
    <w:nsid w:val="4AB55179"/>
    <w:multiLevelType w:val="hybridMultilevel"/>
    <w:tmpl w:val="31362DC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4F4D02BA"/>
    <w:multiLevelType w:val="hybridMultilevel"/>
    <w:tmpl w:val="9840634A"/>
    <w:lvl w:ilvl="0" w:tplc="0C07000F">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59251A3E"/>
    <w:multiLevelType w:val="hybridMultilevel"/>
    <w:tmpl w:val="DF6A8478"/>
    <w:lvl w:ilvl="0" w:tplc="E0188D86">
      <w:start w:val="12"/>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FA2073C"/>
    <w:multiLevelType w:val="hybridMultilevel"/>
    <w:tmpl w:val="52340C7A"/>
    <w:lvl w:ilvl="0" w:tplc="1FC4EB70">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6C5F533C"/>
    <w:multiLevelType w:val="hybridMultilevel"/>
    <w:tmpl w:val="01D8F690"/>
    <w:lvl w:ilvl="0" w:tplc="0C070001">
      <w:start w:val="1"/>
      <w:numFmt w:val="bullet"/>
      <w:lvlText w:val=""/>
      <w:lvlJc w:val="left"/>
      <w:pPr>
        <w:ind w:left="1145" w:hanging="360"/>
      </w:pPr>
      <w:rPr>
        <w:rFonts w:ascii="Symbol" w:hAnsi="Symbol" w:hint="default"/>
      </w:rPr>
    </w:lvl>
    <w:lvl w:ilvl="1" w:tplc="0C070003" w:tentative="1">
      <w:start w:val="1"/>
      <w:numFmt w:val="bullet"/>
      <w:lvlText w:val="o"/>
      <w:lvlJc w:val="left"/>
      <w:pPr>
        <w:ind w:left="1865" w:hanging="360"/>
      </w:pPr>
      <w:rPr>
        <w:rFonts w:ascii="Courier New" w:hAnsi="Courier New" w:cs="Courier New" w:hint="default"/>
      </w:rPr>
    </w:lvl>
    <w:lvl w:ilvl="2" w:tplc="0C070005" w:tentative="1">
      <w:start w:val="1"/>
      <w:numFmt w:val="bullet"/>
      <w:lvlText w:val=""/>
      <w:lvlJc w:val="left"/>
      <w:pPr>
        <w:ind w:left="2585" w:hanging="360"/>
      </w:pPr>
      <w:rPr>
        <w:rFonts w:ascii="Wingdings" w:hAnsi="Wingdings" w:hint="default"/>
      </w:rPr>
    </w:lvl>
    <w:lvl w:ilvl="3" w:tplc="0C070001" w:tentative="1">
      <w:start w:val="1"/>
      <w:numFmt w:val="bullet"/>
      <w:lvlText w:val=""/>
      <w:lvlJc w:val="left"/>
      <w:pPr>
        <w:ind w:left="3305" w:hanging="360"/>
      </w:pPr>
      <w:rPr>
        <w:rFonts w:ascii="Symbol" w:hAnsi="Symbol" w:hint="default"/>
      </w:rPr>
    </w:lvl>
    <w:lvl w:ilvl="4" w:tplc="0C070003" w:tentative="1">
      <w:start w:val="1"/>
      <w:numFmt w:val="bullet"/>
      <w:lvlText w:val="o"/>
      <w:lvlJc w:val="left"/>
      <w:pPr>
        <w:ind w:left="4025" w:hanging="360"/>
      </w:pPr>
      <w:rPr>
        <w:rFonts w:ascii="Courier New" w:hAnsi="Courier New" w:cs="Courier New" w:hint="default"/>
      </w:rPr>
    </w:lvl>
    <w:lvl w:ilvl="5" w:tplc="0C070005" w:tentative="1">
      <w:start w:val="1"/>
      <w:numFmt w:val="bullet"/>
      <w:lvlText w:val=""/>
      <w:lvlJc w:val="left"/>
      <w:pPr>
        <w:ind w:left="4745" w:hanging="360"/>
      </w:pPr>
      <w:rPr>
        <w:rFonts w:ascii="Wingdings" w:hAnsi="Wingdings" w:hint="default"/>
      </w:rPr>
    </w:lvl>
    <w:lvl w:ilvl="6" w:tplc="0C070001" w:tentative="1">
      <w:start w:val="1"/>
      <w:numFmt w:val="bullet"/>
      <w:lvlText w:val=""/>
      <w:lvlJc w:val="left"/>
      <w:pPr>
        <w:ind w:left="5465" w:hanging="360"/>
      </w:pPr>
      <w:rPr>
        <w:rFonts w:ascii="Symbol" w:hAnsi="Symbol" w:hint="default"/>
      </w:rPr>
    </w:lvl>
    <w:lvl w:ilvl="7" w:tplc="0C070003" w:tentative="1">
      <w:start w:val="1"/>
      <w:numFmt w:val="bullet"/>
      <w:lvlText w:val="o"/>
      <w:lvlJc w:val="left"/>
      <w:pPr>
        <w:ind w:left="6185" w:hanging="360"/>
      </w:pPr>
      <w:rPr>
        <w:rFonts w:ascii="Courier New" w:hAnsi="Courier New" w:cs="Courier New" w:hint="default"/>
      </w:rPr>
    </w:lvl>
    <w:lvl w:ilvl="8" w:tplc="0C070005" w:tentative="1">
      <w:start w:val="1"/>
      <w:numFmt w:val="bullet"/>
      <w:lvlText w:val=""/>
      <w:lvlJc w:val="left"/>
      <w:pPr>
        <w:ind w:left="6905" w:hanging="360"/>
      </w:pPr>
      <w:rPr>
        <w:rFonts w:ascii="Wingdings" w:hAnsi="Wingdings" w:hint="default"/>
      </w:rPr>
    </w:lvl>
  </w:abstractNum>
  <w:abstractNum w:abstractNumId="20" w15:restartNumberingAfterBreak="0">
    <w:nsid w:val="70694232"/>
    <w:multiLevelType w:val="hybridMultilevel"/>
    <w:tmpl w:val="929E365E"/>
    <w:lvl w:ilvl="0" w:tplc="A54E139C">
      <w:start w:val="1"/>
      <w:numFmt w:val="bullet"/>
      <w:lvlText w:val=""/>
      <w:lvlJc w:val="left"/>
      <w:pPr>
        <w:ind w:left="720" w:hanging="360"/>
      </w:pPr>
      <w:rPr>
        <w:rFonts w:ascii="Symbol" w:hAnsi="Symbol" w:hint="default"/>
        <w:b w:val="0"/>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16B652E"/>
    <w:multiLevelType w:val="hybridMultilevel"/>
    <w:tmpl w:val="93DE31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538392B"/>
    <w:multiLevelType w:val="hybridMultilevel"/>
    <w:tmpl w:val="EAD213B6"/>
    <w:lvl w:ilvl="0" w:tplc="0C070001">
      <w:start w:val="1"/>
      <w:numFmt w:val="bullet"/>
      <w:lvlText w:val=""/>
      <w:lvlJc w:val="left"/>
      <w:pPr>
        <w:ind w:left="1145" w:hanging="360"/>
      </w:pPr>
      <w:rPr>
        <w:rFonts w:ascii="Symbol" w:hAnsi="Symbol" w:hint="default"/>
      </w:rPr>
    </w:lvl>
    <w:lvl w:ilvl="1" w:tplc="0C070003" w:tentative="1">
      <w:start w:val="1"/>
      <w:numFmt w:val="bullet"/>
      <w:lvlText w:val="o"/>
      <w:lvlJc w:val="left"/>
      <w:pPr>
        <w:ind w:left="1865" w:hanging="360"/>
      </w:pPr>
      <w:rPr>
        <w:rFonts w:ascii="Courier New" w:hAnsi="Courier New" w:cs="Courier New" w:hint="default"/>
      </w:rPr>
    </w:lvl>
    <w:lvl w:ilvl="2" w:tplc="0C070005" w:tentative="1">
      <w:start w:val="1"/>
      <w:numFmt w:val="bullet"/>
      <w:lvlText w:val=""/>
      <w:lvlJc w:val="left"/>
      <w:pPr>
        <w:ind w:left="2585" w:hanging="360"/>
      </w:pPr>
      <w:rPr>
        <w:rFonts w:ascii="Wingdings" w:hAnsi="Wingdings" w:hint="default"/>
      </w:rPr>
    </w:lvl>
    <w:lvl w:ilvl="3" w:tplc="0C070001" w:tentative="1">
      <w:start w:val="1"/>
      <w:numFmt w:val="bullet"/>
      <w:lvlText w:val=""/>
      <w:lvlJc w:val="left"/>
      <w:pPr>
        <w:ind w:left="3305" w:hanging="360"/>
      </w:pPr>
      <w:rPr>
        <w:rFonts w:ascii="Symbol" w:hAnsi="Symbol" w:hint="default"/>
      </w:rPr>
    </w:lvl>
    <w:lvl w:ilvl="4" w:tplc="0C070003" w:tentative="1">
      <w:start w:val="1"/>
      <w:numFmt w:val="bullet"/>
      <w:lvlText w:val="o"/>
      <w:lvlJc w:val="left"/>
      <w:pPr>
        <w:ind w:left="4025" w:hanging="360"/>
      </w:pPr>
      <w:rPr>
        <w:rFonts w:ascii="Courier New" w:hAnsi="Courier New" w:cs="Courier New" w:hint="default"/>
      </w:rPr>
    </w:lvl>
    <w:lvl w:ilvl="5" w:tplc="0C070005" w:tentative="1">
      <w:start w:val="1"/>
      <w:numFmt w:val="bullet"/>
      <w:lvlText w:val=""/>
      <w:lvlJc w:val="left"/>
      <w:pPr>
        <w:ind w:left="4745" w:hanging="360"/>
      </w:pPr>
      <w:rPr>
        <w:rFonts w:ascii="Wingdings" w:hAnsi="Wingdings" w:hint="default"/>
      </w:rPr>
    </w:lvl>
    <w:lvl w:ilvl="6" w:tplc="0C070001" w:tentative="1">
      <w:start w:val="1"/>
      <w:numFmt w:val="bullet"/>
      <w:lvlText w:val=""/>
      <w:lvlJc w:val="left"/>
      <w:pPr>
        <w:ind w:left="5465" w:hanging="360"/>
      </w:pPr>
      <w:rPr>
        <w:rFonts w:ascii="Symbol" w:hAnsi="Symbol" w:hint="default"/>
      </w:rPr>
    </w:lvl>
    <w:lvl w:ilvl="7" w:tplc="0C070003" w:tentative="1">
      <w:start w:val="1"/>
      <w:numFmt w:val="bullet"/>
      <w:lvlText w:val="o"/>
      <w:lvlJc w:val="left"/>
      <w:pPr>
        <w:ind w:left="6185" w:hanging="360"/>
      </w:pPr>
      <w:rPr>
        <w:rFonts w:ascii="Courier New" w:hAnsi="Courier New" w:cs="Courier New" w:hint="default"/>
      </w:rPr>
    </w:lvl>
    <w:lvl w:ilvl="8" w:tplc="0C070005" w:tentative="1">
      <w:start w:val="1"/>
      <w:numFmt w:val="bullet"/>
      <w:lvlText w:val=""/>
      <w:lvlJc w:val="left"/>
      <w:pPr>
        <w:ind w:left="6905" w:hanging="360"/>
      </w:pPr>
      <w:rPr>
        <w:rFonts w:ascii="Wingdings" w:hAnsi="Wingdings" w:hint="default"/>
      </w:rPr>
    </w:lvl>
  </w:abstractNum>
  <w:abstractNum w:abstractNumId="23" w15:restartNumberingAfterBreak="0">
    <w:nsid w:val="77EE41DE"/>
    <w:multiLevelType w:val="hybridMultilevel"/>
    <w:tmpl w:val="4D5E772A"/>
    <w:lvl w:ilvl="0" w:tplc="96722BA8">
      <w:start w:val="1"/>
      <w:numFmt w:val="decimal"/>
      <w:lvlText w:val="%1."/>
      <w:lvlJc w:val="left"/>
      <w:pPr>
        <w:ind w:left="1145" w:hanging="360"/>
      </w:pPr>
      <w:rPr>
        <w:rFonts w:hint="default"/>
      </w:rPr>
    </w:lvl>
    <w:lvl w:ilvl="1" w:tplc="0C070019" w:tentative="1">
      <w:start w:val="1"/>
      <w:numFmt w:val="lowerLetter"/>
      <w:lvlText w:val="%2."/>
      <w:lvlJc w:val="left"/>
      <w:pPr>
        <w:ind w:left="1865" w:hanging="360"/>
      </w:pPr>
    </w:lvl>
    <w:lvl w:ilvl="2" w:tplc="0C07001B" w:tentative="1">
      <w:start w:val="1"/>
      <w:numFmt w:val="lowerRoman"/>
      <w:lvlText w:val="%3."/>
      <w:lvlJc w:val="right"/>
      <w:pPr>
        <w:ind w:left="2585" w:hanging="180"/>
      </w:pPr>
    </w:lvl>
    <w:lvl w:ilvl="3" w:tplc="0C07000F" w:tentative="1">
      <w:start w:val="1"/>
      <w:numFmt w:val="decimal"/>
      <w:lvlText w:val="%4."/>
      <w:lvlJc w:val="left"/>
      <w:pPr>
        <w:ind w:left="3305" w:hanging="360"/>
      </w:pPr>
    </w:lvl>
    <w:lvl w:ilvl="4" w:tplc="0C070019" w:tentative="1">
      <w:start w:val="1"/>
      <w:numFmt w:val="lowerLetter"/>
      <w:lvlText w:val="%5."/>
      <w:lvlJc w:val="left"/>
      <w:pPr>
        <w:ind w:left="4025" w:hanging="360"/>
      </w:pPr>
    </w:lvl>
    <w:lvl w:ilvl="5" w:tplc="0C07001B" w:tentative="1">
      <w:start w:val="1"/>
      <w:numFmt w:val="lowerRoman"/>
      <w:lvlText w:val="%6."/>
      <w:lvlJc w:val="right"/>
      <w:pPr>
        <w:ind w:left="4745" w:hanging="180"/>
      </w:pPr>
    </w:lvl>
    <w:lvl w:ilvl="6" w:tplc="0C07000F" w:tentative="1">
      <w:start w:val="1"/>
      <w:numFmt w:val="decimal"/>
      <w:lvlText w:val="%7."/>
      <w:lvlJc w:val="left"/>
      <w:pPr>
        <w:ind w:left="5465" w:hanging="360"/>
      </w:pPr>
    </w:lvl>
    <w:lvl w:ilvl="7" w:tplc="0C070019" w:tentative="1">
      <w:start w:val="1"/>
      <w:numFmt w:val="lowerLetter"/>
      <w:lvlText w:val="%8."/>
      <w:lvlJc w:val="left"/>
      <w:pPr>
        <w:ind w:left="6185" w:hanging="360"/>
      </w:pPr>
    </w:lvl>
    <w:lvl w:ilvl="8" w:tplc="0C07001B" w:tentative="1">
      <w:start w:val="1"/>
      <w:numFmt w:val="lowerRoman"/>
      <w:lvlText w:val="%9."/>
      <w:lvlJc w:val="right"/>
      <w:pPr>
        <w:ind w:left="6905" w:hanging="180"/>
      </w:pPr>
    </w:lvl>
  </w:abstractNum>
  <w:abstractNum w:abstractNumId="24" w15:restartNumberingAfterBreak="0">
    <w:nsid w:val="795F0517"/>
    <w:multiLevelType w:val="hybridMultilevel"/>
    <w:tmpl w:val="D8B2B958"/>
    <w:lvl w:ilvl="0" w:tplc="0C070001">
      <w:start w:val="1"/>
      <w:numFmt w:val="bullet"/>
      <w:lvlText w:val=""/>
      <w:lvlJc w:val="left"/>
      <w:pPr>
        <w:ind w:left="1145" w:hanging="360"/>
      </w:pPr>
      <w:rPr>
        <w:rFonts w:ascii="Symbol" w:hAnsi="Symbol" w:hint="default"/>
      </w:rPr>
    </w:lvl>
    <w:lvl w:ilvl="1" w:tplc="0C070003" w:tentative="1">
      <w:start w:val="1"/>
      <w:numFmt w:val="bullet"/>
      <w:lvlText w:val="o"/>
      <w:lvlJc w:val="left"/>
      <w:pPr>
        <w:ind w:left="1865" w:hanging="360"/>
      </w:pPr>
      <w:rPr>
        <w:rFonts w:ascii="Courier New" w:hAnsi="Courier New" w:cs="Courier New" w:hint="default"/>
      </w:rPr>
    </w:lvl>
    <w:lvl w:ilvl="2" w:tplc="0C070005" w:tentative="1">
      <w:start w:val="1"/>
      <w:numFmt w:val="bullet"/>
      <w:lvlText w:val=""/>
      <w:lvlJc w:val="left"/>
      <w:pPr>
        <w:ind w:left="2585" w:hanging="360"/>
      </w:pPr>
      <w:rPr>
        <w:rFonts w:ascii="Wingdings" w:hAnsi="Wingdings" w:hint="default"/>
      </w:rPr>
    </w:lvl>
    <w:lvl w:ilvl="3" w:tplc="0C070001" w:tentative="1">
      <w:start w:val="1"/>
      <w:numFmt w:val="bullet"/>
      <w:lvlText w:val=""/>
      <w:lvlJc w:val="left"/>
      <w:pPr>
        <w:ind w:left="3305" w:hanging="360"/>
      </w:pPr>
      <w:rPr>
        <w:rFonts w:ascii="Symbol" w:hAnsi="Symbol" w:hint="default"/>
      </w:rPr>
    </w:lvl>
    <w:lvl w:ilvl="4" w:tplc="0C070003" w:tentative="1">
      <w:start w:val="1"/>
      <w:numFmt w:val="bullet"/>
      <w:lvlText w:val="o"/>
      <w:lvlJc w:val="left"/>
      <w:pPr>
        <w:ind w:left="4025" w:hanging="360"/>
      </w:pPr>
      <w:rPr>
        <w:rFonts w:ascii="Courier New" w:hAnsi="Courier New" w:cs="Courier New" w:hint="default"/>
      </w:rPr>
    </w:lvl>
    <w:lvl w:ilvl="5" w:tplc="0C070005" w:tentative="1">
      <w:start w:val="1"/>
      <w:numFmt w:val="bullet"/>
      <w:lvlText w:val=""/>
      <w:lvlJc w:val="left"/>
      <w:pPr>
        <w:ind w:left="4745" w:hanging="360"/>
      </w:pPr>
      <w:rPr>
        <w:rFonts w:ascii="Wingdings" w:hAnsi="Wingdings" w:hint="default"/>
      </w:rPr>
    </w:lvl>
    <w:lvl w:ilvl="6" w:tplc="0C070001" w:tentative="1">
      <w:start w:val="1"/>
      <w:numFmt w:val="bullet"/>
      <w:lvlText w:val=""/>
      <w:lvlJc w:val="left"/>
      <w:pPr>
        <w:ind w:left="5465" w:hanging="360"/>
      </w:pPr>
      <w:rPr>
        <w:rFonts w:ascii="Symbol" w:hAnsi="Symbol" w:hint="default"/>
      </w:rPr>
    </w:lvl>
    <w:lvl w:ilvl="7" w:tplc="0C070003" w:tentative="1">
      <w:start w:val="1"/>
      <w:numFmt w:val="bullet"/>
      <w:lvlText w:val="o"/>
      <w:lvlJc w:val="left"/>
      <w:pPr>
        <w:ind w:left="6185" w:hanging="360"/>
      </w:pPr>
      <w:rPr>
        <w:rFonts w:ascii="Courier New" w:hAnsi="Courier New" w:cs="Courier New" w:hint="default"/>
      </w:rPr>
    </w:lvl>
    <w:lvl w:ilvl="8" w:tplc="0C070005" w:tentative="1">
      <w:start w:val="1"/>
      <w:numFmt w:val="bullet"/>
      <w:lvlText w:val=""/>
      <w:lvlJc w:val="left"/>
      <w:pPr>
        <w:ind w:left="6905" w:hanging="360"/>
      </w:pPr>
      <w:rPr>
        <w:rFonts w:ascii="Wingdings" w:hAnsi="Wingdings" w:hint="default"/>
      </w:rPr>
    </w:lvl>
  </w:abstractNum>
  <w:abstractNum w:abstractNumId="25" w15:restartNumberingAfterBreak="0">
    <w:nsid w:val="7C1C21E9"/>
    <w:multiLevelType w:val="hybridMultilevel"/>
    <w:tmpl w:val="4C9A415C"/>
    <w:lvl w:ilvl="0" w:tplc="04070001">
      <w:start w:val="1"/>
      <w:numFmt w:val="bullet"/>
      <w:lvlText w:val=""/>
      <w:lvlJc w:val="left"/>
      <w:pPr>
        <w:ind w:left="720" w:hanging="360"/>
      </w:pPr>
      <w:rPr>
        <w:rFonts w:ascii="Symbol" w:hAnsi="Symbol" w:hint="default"/>
        <w:b w:val="0"/>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7D737A20"/>
    <w:multiLevelType w:val="hybridMultilevel"/>
    <w:tmpl w:val="C1B25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3"/>
  </w:num>
  <w:num w:numId="4">
    <w:abstractNumId w:val="13"/>
  </w:num>
  <w:num w:numId="5">
    <w:abstractNumId w:val="16"/>
  </w:num>
  <w:num w:numId="6">
    <w:abstractNumId w:val="4"/>
  </w:num>
  <w:num w:numId="7">
    <w:abstractNumId w:val="20"/>
  </w:num>
  <w:num w:numId="8">
    <w:abstractNumId w:val="21"/>
  </w:num>
  <w:num w:numId="9">
    <w:abstractNumId w:val="0"/>
  </w:num>
  <w:num w:numId="10">
    <w:abstractNumId w:val="15"/>
  </w:num>
  <w:num w:numId="11">
    <w:abstractNumId w:val="10"/>
  </w:num>
  <w:num w:numId="12">
    <w:abstractNumId w:val="12"/>
  </w:num>
  <w:num w:numId="13">
    <w:abstractNumId w:val="18"/>
  </w:num>
  <w:num w:numId="14">
    <w:abstractNumId w:val="9"/>
  </w:num>
  <w:num w:numId="15">
    <w:abstractNumId w:val="2"/>
  </w:num>
  <w:num w:numId="16">
    <w:abstractNumId w:val="25"/>
  </w:num>
  <w:num w:numId="17">
    <w:abstractNumId w:val="26"/>
  </w:num>
  <w:num w:numId="18">
    <w:abstractNumId w:val="1"/>
  </w:num>
  <w:num w:numId="19">
    <w:abstractNumId w:val="17"/>
  </w:num>
  <w:num w:numId="20">
    <w:abstractNumId w:val="24"/>
  </w:num>
  <w:num w:numId="21">
    <w:abstractNumId w:val="5"/>
  </w:num>
  <w:num w:numId="22">
    <w:abstractNumId w:val="14"/>
  </w:num>
  <w:num w:numId="23">
    <w:abstractNumId w:val="22"/>
  </w:num>
  <w:num w:numId="24">
    <w:abstractNumId w:val="7"/>
  </w:num>
  <w:num w:numId="25">
    <w:abstractNumId w:val="23"/>
  </w:num>
  <w:num w:numId="26">
    <w:abstractNumId w:val="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B69"/>
    <w:rsid w:val="000674EB"/>
    <w:rsid w:val="0010771C"/>
    <w:rsid w:val="00801B69"/>
    <w:rsid w:val="00D02550"/>
    <w:rsid w:val="00F17FA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EBB97"/>
  <w15:chartTrackingRefBased/>
  <w15:docId w15:val="{9ABAB8A3-8903-46D8-ADA5-25E7CBED7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1B6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01B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1B69"/>
  </w:style>
  <w:style w:type="paragraph" w:styleId="Fuzeile">
    <w:name w:val="footer"/>
    <w:basedOn w:val="Standard"/>
    <w:link w:val="FuzeileZchn"/>
    <w:uiPriority w:val="99"/>
    <w:unhideWhenUsed/>
    <w:rsid w:val="00801B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1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2234</Words>
  <Characters>14078</Characters>
  <Application>Microsoft Office Word</Application>
  <DocSecurity>0</DocSecurity>
  <Lines>117</Lines>
  <Paragraphs>32</Paragraphs>
  <ScaleCrop>false</ScaleCrop>
  <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Maierhofer Sabine</dc:creator>
  <cp:keywords/>
  <dc:description/>
  <cp:lastModifiedBy>Maierhofer Sabine</cp:lastModifiedBy>
  <cp:revision>4</cp:revision>
  <dcterms:created xsi:type="dcterms:W3CDTF">2020-01-20T14:39:00Z</dcterms:created>
  <dcterms:modified xsi:type="dcterms:W3CDTF">2020-03-30T09:36:00Z</dcterms:modified>
</cp:coreProperties>
</file>