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787" w:rsidRPr="004879F6" w:rsidRDefault="00ED2787" w:rsidP="00ED2787">
      <w:pPr>
        <w:spacing w:after="0"/>
        <w:jc w:val="right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Anlage 1.B.</w:t>
      </w:r>
      <w:r w:rsidR="004B098C">
        <w:rPr>
          <w:rFonts w:ascii="Times New Roman" w:hAnsi="Times New Roman" w:cs="Times New Roman"/>
          <w:b/>
          <w:sz w:val="20"/>
        </w:rPr>
        <w:t>7.5</w:t>
      </w:r>
      <w:bookmarkStart w:id="0" w:name="_GoBack"/>
      <w:bookmarkEnd w:id="0"/>
    </w:p>
    <w:p w:rsidR="00ED2787" w:rsidRPr="004879F6" w:rsidRDefault="00ED2787" w:rsidP="00ED2787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Ausbildungsinhalte zum Arzt für Allgemeinmedizin</w:t>
      </w:r>
    </w:p>
    <w:p w:rsidR="00ED2787" w:rsidRPr="004879F6" w:rsidRDefault="00ED2787" w:rsidP="00ED2787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D2787" w:rsidRPr="004879F6" w:rsidRDefault="00ED2787" w:rsidP="00ED2787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Haut- und Geschlechtskrankheiten</w:t>
      </w:r>
    </w:p>
    <w:p w:rsidR="00ED2787" w:rsidRPr="004879F6" w:rsidRDefault="00ED2787" w:rsidP="00ED2787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D2787" w:rsidRPr="004879F6" w:rsidRDefault="00ED2787" w:rsidP="00ED2787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Akut- und Notfallmedizin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 xml:space="preserve">Kenntnisse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Erkennen und Vorgehen bei akut bedrohlichen Situationen, </w:t>
            </w:r>
            <w:r w:rsidRPr="004879F6"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  <w:t>Sofortmaßnahmen, Erstversorgung, bei: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17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thromboembolischen Erkrankungen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17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Arzneimittelreaktionen der Haut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17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Verbrennungen, Verätzungen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17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akuten allergischen Reaktionen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Beratung von Angehörigen und Kommunikation mit Dritten in dringenden Fällen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Koordinierung der Maßnahmen des organisierten Rettungs- und Krankentransportwesens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rPr>
          <w:trHeight w:val="94"/>
        </w:trPr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2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1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 xml:space="preserve">Erfahrungen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18"/>
              </w:numPr>
              <w:spacing w:after="0" w:line="240" w:lineRule="auto"/>
              <w:ind w:left="284"/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Erkennen und Vorgehen bei akut bedrohlichen Situationen, </w:t>
            </w:r>
            <w:r w:rsidRPr="004879F6"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  <w:t>Sofortmaßnahmen, Erstversorgung, bei: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19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thromboembolischen Erkrankungen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19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Arzneimittelreaktionen der Haut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19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Verbrennungen, Verätzungen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19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akuten allergischen Reaktionen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18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Beratung von Angehörigen und Kommunikation mit Dritten in dringenden Fällen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D278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1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 xml:space="preserve">Fertigkeiten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ED278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0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Erkennen und Vorgehen bei akut bedrohlichen Situationen, </w:t>
            </w:r>
            <w:r w:rsidRPr="004879F6"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  <w:t>Sofortmaßnahmen, Erstversorgung, bei: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thromboembolischen Erkrankungen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Arzneimittelreaktionen der Haut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Verbrennungen, Verätzungen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akuten allergischen Reaktionen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0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Beratung von Angehörigen und Kommunikation mit Dritten in dringenden Fällen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D2787" w:rsidRPr="004879F6" w:rsidRDefault="00ED2787" w:rsidP="00ED2787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14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 xml:space="preserve">Basismedizin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tabs>
                <w:tab w:val="left" w:pos="425"/>
              </w:tabs>
              <w:spacing w:after="0"/>
              <w:ind w:left="-76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1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Kenntnisse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2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Anamnese, Befunderhebung, Differentialdiagnostik und Therapie häufiger Erkrankungen: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Kontaktdermatitis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Urticaria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häufige Hauterkrankungen (zB Neurodermitis, Psoriasis)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häufige Infektionen der Haut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lastRenderedPageBreak/>
              <w:t>Erkrankungen durch physikalische Einflüsse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chronische Wunden inkl. Wundmanagement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diabetischer Fuß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chronisch venöse Insuffizienz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pigmentierte und nichtpigmentierte Hauttumore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Entfernung von kleinen Hauttumoren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Durchführung von Hyposensibilisierungsbehandlung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Probenentnahme für Erregerbestimmung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1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Erfahrungen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4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Anamnese, Befunderhebung, Differentialdiagnostik und Therapie häufiger Erkrankungen: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Kontaktdermatitis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Urticaria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häufige Hauterkrankungen (zB Neurodermitis, Psoriasis)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häufige Infektionen der Haut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Erkrankungen durch physikalische Einflüsse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chronische Wunden inkl. Wundmanagement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diabetischer Fuß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  <w:lang w:eastAsia="zh-CN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chronisch venöse Insuffizienz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pigmentierte und nichtpigmentierte Hauttumore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Entfernung von kleinen Hauttumoren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Durchführung von Hyposensibilisierungsbehandlung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Probenentnahme für Erregerbestimmung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D278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1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Fertigkeiten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ED278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Anamnese, Befunderhebung, Differentialdiagnostik und Therapie häufiger Erkrankungen: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ED278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Kontaktdermatitis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Urticaria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häufige Hauterkrankungen (zB Neurodermitis, Psoriasis)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häufige Infektionen der Haut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Erkrankungen durch physikalische Einflüsse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chronische Wunden inkl. Wundmanagement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diabetischer Fuß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  <w:lang w:eastAsia="zh-CN"/>
              </w:rPr>
            </w:pPr>
          </w:p>
        </w:tc>
      </w:tr>
      <w:tr w:rsidR="00ED278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chronisch venöse Insuffizienz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pigmentierte und nichtpigmentierte Hauttumore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Entfernung von kleinen Hauttumoren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Probenentnahme für Erregerbestimmung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70AF9" w:rsidRDefault="00B70AF9" w:rsidP="00ED2787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val="en-US"/>
        </w:rPr>
      </w:pPr>
    </w:p>
    <w:p w:rsidR="00B70AF9" w:rsidRDefault="00B70AF9">
      <w:pPr>
        <w:rPr>
          <w:rFonts w:ascii="Times New Roman" w:eastAsia="PMingLiU" w:hAnsi="Times New Roman" w:cs="Times New Roman"/>
          <w:sz w:val="28"/>
          <w:szCs w:val="28"/>
          <w:lang w:val="en-US"/>
        </w:rPr>
      </w:pPr>
      <w:r>
        <w:rPr>
          <w:rFonts w:ascii="Times New Roman" w:eastAsia="PMingLiU" w:hAnsi="Times New Roman" w:cs="Times New Roman"/>
          <w:sz w:val="28"/>
          <w:szCs w:val="28"/>
          <w:lang w:val="en-US"/>
        </w:rPr>
        <w:br w:type="page"/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4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lastRenderedPageBreak/>
              <w:t>Fachspezifische Medizin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tabs>
                <w:tab w:val="left" w:pos="425"/>
              </w:tabs>
              <w:spacing w:after="0"/>
              <w:ind w:left="284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6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Kenntnisse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7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Umgang mit fachspezifischen Methoden zur Behandlung von Erkrankungen: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8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sexuell übertragbare Infektionen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7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 und Grenzen fachspezifischer diagnostischer Verfahren wie: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9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Biopsie/Histologie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9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Allergiediagnostik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9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immunologische und mikrobiologische Untersuchungen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9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Dermatoskopie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7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 und Risiken fachspezifischer Verfahren wie: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30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Phototherapie inkl. Laser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30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Dermatochirurgie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30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Dermatoonkologie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D2787" w:rsidRPr="004879F6" w:rsidRDefault="00ED2787" w:rsidP="00ED2787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5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Erfahrungen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6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Umgang mit fachspezifischen Methoden zur Behandlung von Erkrankungen: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sexuell übertragbare Infektionen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6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 und Grenzen fachspezifischer diagnostischer Verfahren wie: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Biopsie/Histologie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Allergiediagnostik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immunologische und mikrobiologische Untersuchungen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Dermatoskopie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D2787" w:rsidRPr="004879F6" w:rsidRDefault="00ED2787" w:rsidP="00ED2787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val="en-US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ED278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7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Fertigkeiten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ED278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13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 und Grenzen fachspezifischer diagnostischer Verfahren wie: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Dermatoskopie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D2787" w:rsidRPr="004879F6" w:rsidRDefault="00ED2787" w:rsidP="00ED2787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val="en-US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8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Geriatrie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9"/>
              </w:numPr>
              <w:tabs>
                <w:tab w:val="left" w:pos="426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 xml:space="preserve">Kenntnisse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10"/>
              </w:numPr>
              <w:spacing w:after="0" w:line="240" w:lineRule="auto"/>
              <w:ind w:left="284"/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Prävention, Diagnostik und Behandlung typischer Hauterkrankungen im höheren Alter: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31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Pruritus und Ekzem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31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Dermatosen bei Inkontinenz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31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Dekubitus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31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Herpes Zoster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31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Atrophe Haut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31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chronische UV-Schäden der Haut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70AF9" w:rsidRDefault="00B70AF9"/>
    <w:p w:rsidR="00B70AF9" w:rsidRDefault="00B70AF9"/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9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Erfahrungen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11"/>
              </w:numPr>
              <w:spacing w:after="0" w:line="240" w:lineRule="auto"/>
              <w:ind w:left="284"/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Prävention, Diagnostik und Behandlung typischer Hauterkrankungen im höheren Alter: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3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Pruritus und Ekzem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3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Dermatosen bei Inkontinenz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3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Dekubitus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3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Herpes Zoster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3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Atrophe Haut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32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chronische UV-Schäden der Haut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ED278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9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 xml:space="preserve">Fertigkeiten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ED278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12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Prävention, Diagnostik und Behandlung typischer Hauterkrankungen im höheren Alter: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Pruritus und Ekzem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Dermatosen bei Inkontinenz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Dekubitus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Herpes Zoster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Atrophe Haut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2787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ED27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chronische UV-Schäden der Haut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ED2787" w:rsidRPr="004879F6" w:rsidRDefault="00ED2787" w:rsidP="00267BC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17FAD" w:rsidRDefault="00F17FAD"/>
    <w:sectPr w:rsidR="00F17FA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ADA" w:rsidRDefault="006F4ADA" w:rsidP="00ED2787">
      <w:pPr>
        <w:spacing w:after="0" w:line="240" w:lineRule="auto"/>
      </w:pPr>
      <w:r>
        <w:separator/>
      </w:r>
    </w:p>
  </w:endnote>
  <w:endnote w:type="continuationSeparator" w:id="0">
    <w:p w:rsidR="006F4ADA" w:rsidRDefault="006F4ADA" w:rsidP="00ED2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787" w:rsidRPr="00ED2787" w:rsidRDefault="00B70AF9">
    <w:pPr>
      <w:pStyle w:val="Fuzeile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ÄAO 2015, 3. Nov. KEF u RZ-V 2015, Version 1.</w:t>
    </w:r>
    <w:r w:rsidR="001779A7">
      <w:rPr>
        <w:rFonts w:ascii="Times New Roman" w:hAnsi="Times New Roman" w:cs="Times New Roman"/>
        <w:sz w:val="18"/>
        <w:szCs w:val="18"/>
      </w:rPr>
      <w:t>3</w:t>
    </w:r>
    <w:r>
      <w:rPr>
        <w:rFonts w:ascii="Times New Roman" w:hAnsi="Times New Roman" w:cs="Times New Roman"/>
        <w:sz w:val="18"/>
        <w:szCs w:val="18"/>
      </w:rPr>
      <w:t>. für Ausbil</w:t>
    </w:r>
    <w:r w:rsidR="00ED2787">
      <w:rPr>
        <w:rFonts w:ascii="Times New Roman" w:hAnsi="Times New Roman" w:cs="Times New Roman"/>
        <w:sz w:val="18"/>
        <w:szCs w:val="18"/>
      </w:rPr>
      <w:t>dungsbeginn</w:t>
    </w:r>
    <w:r>
      <w:rPr>
        <w:rFonts w:ascii="Times New Roman" w:hAnsi="Times New Roman" w:cs="Times New Roman"/>
        <w:sz w:val="18"/>
        <w:szCs w:val="18"/>
      </w:rPr>
      <w:t xml:space="preserve"> ab </w:t>
    </w:r>
    <w:r w:rsidR="00ED2787">
      <w:rPr>
        <w:rFonts w:ascii="Times New Roman" w:hAnsi="Times New Roman" w:cs="Times New Roman"/>
        <w:sz w:val="18"/>
        <w:szCs w:val="18"/>
      </w:rPr>
      <w:t>01.01.2020</w:t>
    </w:r>
    <w:r w:rsidR="00ED2787">
      <w:rPr>
        <w:rFonts w:ascii="Times New Roman" w:hAnsi="Times New Roman" w:cs="Times New Roman"/>
        <w:sz w:val="18"/>
        <w:szCs w:val="18"/>
      </w:rPr>
      <w:tab/>
    </w:r>
    <w:r w:rsidR="00ED2787" w:rsidRPr="00ED2787">
      <w:rPr>
        <w:rFonts w:ascii="Times New Roman" w:hAnsi="Times New Roman" w:cs="Times New Roman"/>
        <w:sz w:val="18"/>
        <w:szCs w:val="18"/>
        <w:lang w:val="de-DE"/>
      </w:rPr>
      <w:t xml:space="preserve">Seite </w:t>
    </w:r>
    <w:r w:rsidR="00ED2787" w:rsidRPr="00ED2787">
      <w:rPr>
        <w:rFonts w:ascii="Times New Roman" w:hAnsi="Times New Roman" w:cs="Times New Roman"/>
        <w:bCs/>
        <w:sz w:val="18"/>
        <w:szCs w:val="18"/>
      </w:rPr>
      <w:fldChar w:fldCharType="begin"/>
    </w:r>
    <w:r w:rsidR="00ED2787" w:rsidRPr="00ED2787">
      <w:rPr>
        <w:rFonts w:ascii="Times New Roman" w:hAnsi="Times New Roman" w:cs="Times New Roman"/>
        <w:bCs/>
        <w:sz w:val="18"/>
        <w:szCs w:val="18"/>
      </w:rPr>
      <w:instrText>PAGE  \* Arabic  \* MERGEFORMAT</w:instrText>
    </w:r>
    <w:r w:rsidR="00ED2787" w:rsidRPr="00ED2787">
      <w:rPr>
        <w:rFonts w:ascii="Times New Roman" w:hAnsi="Times New Roman" w:cs="Times New Roman"/>
        <w:bCs/>
        <w:sz w:val="18"/>
        <w:szCs w:val="18"/>
      </w:rPr>
      <w:fldChar w:fldCharType="separate"/>
    </w:r>
    <w:r w:rsidR="004B098C" w:rsidRPr="004B098C">
      <w:rPr>
        <w:rFonts w:ascii="Times New Roman" w:hAnsi="Times New Roman" w:cs="Times New Roman"/>
        <w:bCs/>
        <w:noProof/>
        <w:sz w:val="18"/>
        <w:szCs w:val="18"/>
        <w:lang w:val="de-DE"/>
      </w:rPr>
      <w:t>1</w:t>
    </w:r>
    <w:r w:rsidR="00ED2787" w:rsidRPr="00ED2787">
      <w:rPr>
        <w:rFonts w:ascii="Times New Roman" w:hAnsi="Times New Roman" w:cs="Times New Roman"/>
        <w:bCs/>
        <w:sz w:val="18"/>
        <w:szCs w:val="18"/>
      </w:rPr>
      <w:fldChar w:fldCharType="end"/>
    </w:r>
    <w:r w:rsidR="00ED2787" w:rsidRPr="00ED2787">
      <w:rPr>
        <w:rFonts w:ascii="Times New Roman" w:hAnsi="Times New Roman" w:cs="Times New Roman"/>
        <w:sz w:val="18"/>
        <w:szCs w:val="18"/>
        <w:lang w:val="de-DE"/>
      </w:rPr>
      <w:t xml:space="preserve"> von </w:t>
    </w:r>
    <w:r w:rsidR="00ED2787" w:rsidRPr="00ED2787">
      <w:rPr>
        <w:rFonts w:ascii="Times New Roman" w:hAnsi="Times New Roman" w:cs="Times New Roman"/>
        <w:bCs/>
        <w:sz w:val="18"/>
        <w:szCs w:val="18"/>
      </w:rPr>
      <w:fldChar w:fldCharType="begin"/>
    </w:r>
    <w:r w:rsidR="00ED2787" w:rsidRPr="00ED2787">
      <w:rPr>
        <w:rFonts w:ascii="Times New Roman" w:hAnsi="Times New Roman" w:cs="Times New Roman"/>
        <w:bCs/>
        <w:sz w:val="18"/>
        <w:szCs w:val="18"/>
      </w:rPr>
      <w:instrText>NUMPAGES  \* Arabic  \* MERGEFORMAT</w:instrText>
    </w:r>
    <w:r w:rsidR="00ED2787" w:rsidRPr="00ED2787">
      <w:rPr>
        <w:rFonts w:ascii="Times New Roman" w:hAnsi="Times New Roman" w:cs="Times New Roman"/>
        <w:bCs/>
        <w:sz w:val="18"/>
        <w:szCs w:val="18"/>
      </w:rPr>
      <w:fldChar w:fldCharType="separate"/>
    </w:r>
    <w:r w:rsidR="004B098C" w:rsidRPr="004B098C">
      <w:rPr>
        <w:rFonts w:ascii="Times New Roman" w:hAnsi="Times New Roman" w:cs="Times New Roman"/>
        <w:bCs/>
        <w:noProof/>
        <w:sz w:val="18"/>
        <w:szCs w:val="18"/>
        <w:lang w:val="de-DE"/>
      </w:rPr>
      <w:t>4</w:t>
    </w:r>
    <w:r w:rsidR="00ED2787" w:rsidRPr="00ED2787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ADA" w:rsidRDefault="006F4ADA" w:rsidP="00ED2787">
      <w:pPr>
        <w:spacing w:after="0" w:line="240" w:lineRule="auto"/>
      </w:pPr>
      <w:r>
        <w:separator/>
      </w:r>
    </w:p>
  </w:footnote>
  <w:footnote w:type="continuationSeparator" w:id="0">
    <w:p w:rsidR="006F4ADA" w:rsidRDefault="006F4ADA" w:rsidP="00ED2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4C4C"/>
    <w:multiLevelType w:val="hybridMultilevel"/>
    <w:tmpl w:val="D3DAD33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338A5"/>
    <w:multiLevelType w:val="hybridMultilevel"/>
    <w:tmpl w:val="032AE176"/>
    <w:lvl w:ilvl="0" w:tplc="9C4C8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9347E"/>
    <w:multiLevelType w:val="hybridMultilevel"/>
    <w:tmpl w:val="123E1FC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C02B5"/>
    <w:multiLevelType w:val="hybridMultilevel"/>
    <w:tmpl w:val="EFA42104"/>
    <w:lvl w:ilvl="0" w:tplc="D97018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9314F"/>
    <w:multiLevelType w:val="hybridMultilevel"/>
    <w:tmpl w:val="123E1FC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F2BAB"/>
    <w:multiLevelType w:val="hybridMultilevel"/>
    <w:tmpl w:val="123E1FC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D33C8"/>
    <w:multiLevelType w:val="hybridMultilevel"/>
    <w:tmpl w:val="123E1FC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A00D8"/>
    <w:multiLevelType w:val="hybridMultilevel"/>
    <w:tmpl w:val="1922A2F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91312B"/>
    <w:multiLevelType w:val="hybridMultilevel"/>
    <w:tmpl w:val="D3DAD33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F340C"/>
    <w:multiLevelType w:val="hybridMultilevel"/>
    <w:tmpl w:val="123E1FC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54F12"/>
    <w:multiLevelType w:val="hybridMultilevel"/>
    <w:tmpl w:val="08AC1A3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A287D"/>
    <w:multiLevelType w:val="hybridMultilevel"/>
    <w:tmpl w:val="AEBE373E"/>
    <w:lvl w:ilvl="0" w:tplc="B3EE65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222EC"/>
    <w:multiLevelType w:val="hybridMultilevel"/>
    <w:tmpl w:val="6150B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45095"/>
    <w:multiLevelType w:val="hybridMultilevel"/>
    <w:tmpl w:val="AEBE373E"/>
    <w:lvl w:ilvl="0" w:tplc="B3EE65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15C44"/>
    <w:multiLevelType w:val="hybridMultilevel"/>
    <w:tmpl w:val="D3DAD33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40D47"/>
    <w:multiLevelType w:val="hybridMultilevel"/>
    <w:tmpl w:val="19148D8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C435D6"/>
    <w:multiLevelType w:val="hybridMultilevel"/>
    <w:tmpl w:val="5EEAD288"/>
    <w:lvl w:ilvl="0" w:tplc="C952D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E67AA"/>
    <w:multiLevelType w:val="hybridMultilevel"/>
    <w:tmpl w:val="D3DAD33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03373"/>
    <w:multiLevelType w:val="hybridMultilevel"/>
    <w:tmpl w:val="AB8CBF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84796"/>
    <w:multiLevelType w:val="hybridMultilevel"/>
    <w:tmpl w:val="161EC1B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9B12B5"/>
    <w:multiLevelType w:val="hybridMultilevel"/>
    <w:tmpl w:val="D7D6E0B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0F1F8E"/>
    <w:multiLevelType w:val="hybridMultilevel"/>
    <w:tmpl w:val="D3DAD33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467F6"/>
    <w:multiLevelType w:val="hybridMultilevel"/>
    <w:tmpl w:val="2528EAE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CB1C7C"/>
    <w:multiLevelType w:val="hybridMultilevel"/>
    <w:tmpl w:val="F570928C"/>
    <w:lvl w:ilvl="0" w:tplc="9AA41FA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F6B85"/>
    <w:multiLevelType w:val="hybridMultilevel"/>
    <w:tmpl w:val="D3DAD33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762A7"/>
    <w:multiLevelType w:val="hybridMultilevel"/>
    <w:tmpl w:val="E586FA1E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B663F4"/>
    <w:multiLevelType w:val="hybridMultilevel"/>
    <w:tmpl w:val="B21A449C"/>
    <w:lvl w:ilvl="0" w:tplc="968E518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E0763"/>
    <w:multiLevelType w:val="hybridMultilevel"/>
    <w:tmpl w:val="034A9BD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B832CA"/>
    <w:multiLevelType w:val="hybridMultilevel"/>
    <w:tmpl w:val="7CA2D900"/>
    <w:lvl w:ilvl="0" w:tplc="4A40FC0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646A4"/>
    <w:multiLevelType w:val="hybridMultilevel"/>
    <w:tmpl w:val="123E1FC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C2A0D"/>
    <w:multiLevelType w:val="hybridMultilevel"/>
    <w:tmpl w:val="F7869C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751D4"/>
    <w:multiLevelType w:val="hybridMultilevel"/>
    <w:tmpl w:val="F280A13C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30"/>
  </w:num>
  <w:num w:numId="4">
    <w:abstractNumId w:val="3"/>
  </w:num>
  <w:num w:numId="5">
    <w:abstractNumId w:val="23"/>
  </w:num>
  <w:num w:numId="6">
    <w:abstractNumId w:val="8"/>
  </w:num>
  <w:num w:numId="7">
    <w:abstractNumId w:val="26"/>
  </w:num>
  <w:num w:numId="8">
    <w:abstractNumId w:val="28"/>
  </w:num>
  <w:num w:numId="9">
    <w:abstractNumId w:val="13"/>
  </w:num>
  <w:num w:numId="10">
    <w:abstractNumId w:val="2"/>
  </w:num>
  <w:num w:numId="11">
    <w:abstractNumId w:val="6"/>
  </w:num>
  <w:num w:numId="12">
    <w:abstractNumId w:val="5"/>
  </w:num>
  <w:num w:numId="13">
    <w:abstractNumId w:val="21"/>
  </w:num>
  <w:num w:numId="14">
    <w:abstractNumId w:val="10"/>
  </w:num>
  <w:num w:numId="15">
    <w:abstractNumId w:val="11"/>
  </w:num>
  <w:num w:numId="16">
    <w:abstractNumId w:val="29"/>
  </w:num>
  <w:num w:numId="17">
    <w:abstractNumId w:val="20"/>
  </w:num>
  <w:num w:numId="18">
    <w:abstractNumId w:val="9"/>
  </w:num>
  <w:num w:numId="19">
    <w:abstractNumId w:val="27"/>
  </w:num>
  <w:num w:numId="20">
    <w:abstractNumId w:val="4"/>
  </w:num>
  <w:num w:numId="21">
    <w:abstractNumId w:val="16"/>
  </w:num>
  <w:num w:numId="22">
    <w:abstractNumId w:val="0"/>
  </w:num>
  <w:num w:numId="23">
    <w:abstractNumId w:val="19"/>
  </w:num>
  <w:num w:numId="24">
    <w:abstractNumId w:val="14"/>
  </w:num>
  <w:num w:numId="25">
    <w:abstractNumId w:val="24"/>
  </w:num>
  <w:num w:numId="26">
    <w:abstractNumId w:val="1"/>
  </w:num>
  <w:num w:numId="27">
    <w:abstractNumId w:val="17"/>
  </w:num>
  <w:num w:numId="28">
    <w:abstractNumId w:val="15"/>
  </w:num>
  <w:num w:numId="29">
    <w:abstractNumId w:val="25"/>
  </w:num>
  <w:num w:numId="30">
    <w:abstractNumId w:val="31"/>
  </w:num>
  <w:num w:numId="31">
    <w:abstractNumId w:val="2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87"/>
    <w:rsid w:val="001779A7"/>
    <w:rsid w:val="004B098C"/>
    <w:rsid w:val="006F4ADA"/>
    <w:rsid w:val="00B70AF9"/>
    <w:rsid w:val="00ED2787"/>
    <w:rsid w:val="00F1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AD55"/>
  <w15:chartTrackingRefBased/>
  <w15:docId w15:val="{8737E806-AC94-48E5-9545-53007843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278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D2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2787"/>
  </w:style>
  <w:style w:type="paragraph" w:styleId="Fuzeile">
    <w:name w:val="footer"/>
    <w:basedOn w:val="Standard"/>
    <w:link w:val="FuzeileZchn"/>
    <w:uiPriority w:val="99"/>
    <w:unhideWhenUsed/>
    <w:rsid w:val="00ED2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2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Maierhofer Sabine</dc:creator>
  <cp:keywords/>
  <dc:description/>
  <cp:lastModifiedBy>Chalupsky Maximilian</cp:lastModifiedBy>
  <cp:revision>5</cp:revision>
  <cp:lastPrinted>2021-07-01T08:48:00Z</cp:lastPrinted>
  <dcterms:created xsi:type="dcterms:W3CDTF">2020-01-20T13:48:00Z</dcterms:created>
  <dcterms:modified xsi:type="dcterms:W3CDTF">2021-07-01T08:49:00Z</dcterms:modified>
</cp:coreProperties>
</file>